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32AA" w14:textId="58590D5B" w:rsidR="005A1A9D" w:rsidRDefault="005A1A9D" w:rsidP="005A1A9D">
      <w:pPr>
        <w:pStyle w:val="berschrift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38CFA5" wp14:editId="214111EA">
            <wp:simplePos x="0" y="0"/>
            <wp:positionH relativeFrom="margin">
              <wp:posOffset>4966970</wp:posOffset>
            </wp:positionH>
            <wp:positionV relativeFrom="paragraph">
              <wp:posOffset>445135</wp:posOffset>
            </wp:positionV>
            <wp:extent cx="838835" cy="1892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Matheretter</w:t>
      </w:r>
      <w:r>
        <w:rPr>
          <w:noProof/>
        </w:rPr>
        <w:t>: Geld herausgeben üben</w:t>
      </w:r>
    </w:p>
    <w:p w14:paraId="70874938" w14:textId="77777777" w:rsidR="005A1A9D" w:rsidRDefault="005A1A9D" w:rsidP="005A1A9D">
      <w:r>
        <w:t>Mathespiele Online</w:t>
      </w:r>
    </w:p>
    <w:p w14:paraId="1110E2A8" w14:textId="77777777" w:rsidR="005A1A9D" w:rsidRDefault="005A1A9D" w:rsidP="005A1A9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5A1A9D" w14:paraId="146BC5D0" w14:textId="77777777" w:rsidTr="005A1A9D">
        <w:trPr>
          <w:trHeight w:val="81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090B" w14:textId="77777777" w:rsidR="005A1A9D" w:rsidRDefault="005A1A9D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5A1A9D" w14:paraId="495124F6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75BD" w14:textId="77777777" w:rsidR="005A1A9D" w:rsidRDefault="005A1A9D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Kategorie: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77B" w14:textId="77777777" w:rsidR="005A1A9D" w:rsidRDefault="005A1A9D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8619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14:paraId="5D51566A" w14:textId="77777777" w:rsidR="005A1A9D" w:rsidRDefault="005A1A9D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2299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Lernportal </w:t>
            </w:r>
          </w:p>
          <w:p w14:paraId="146D0B35" w14:textId="77777777" w:rsidR="005A1A9D" w:rsidRDefault="005A1A9D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3410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14:paraId="3653BCE8" w14:textId="77777777" w:rsidR="005A1A9D" w:rsidRDefault="005A1A9D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100256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Sonstige: Online-Spiel</w:t>
            </w:r>
          </w:p>
          <w:p w14:paraId="4582E327" w14:textId="77777777" w:rsidR="005A1A9D" w:rsidRDefault="005A1A9D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5A1A9D" w14:paraId="5F59ADB0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CA62" w14:textId="77777777" w:rsidR="005A1A9D" w:rsidRDefault="005A1A9D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E359" w14:textId="77777777" w:rsidR="005A1A9D" w:rsidRDefault="005A1A9D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Mathematische Kompetenzen</w:t>
            </w:r>
          </w:p>
        </w:tc>
      </w:tr>
      <w:tr w:rsidR="005A1A9D" w14:paraId="35BB211A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2969" w14:textId="77777777" w:rsidR="005A1A9D" w:rsidRDefault="005A1A9D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6E8" w14:textId="77777777" w:rsidR="005A1A9D" w:rsidRDefault="005A1A9D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color w:val="222222"/>
                <w:sz w:val="23"/>
                <w:szCs w:val="23"/>
                <w:shd w:val="clear" w:color="auto" w:fill="FFFFFF"/>
                <w:lang w:val="de-AT" w:eastAsia="de-AT"/>
              </w:rPr>
              <w:t>für alle, die den Umgang mit Bargeld am Beispiel Wechselgeld üben wollen</w:t>
            </w:r>
          </w:p>
        </w:tc>
      </w:tr>
      <w:tr w:rsidR="005A1A9D" w14:paraId="7E818C86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AECC" w14:textId="77777777" w:rsidR="005A1A9D" w:rsidRDefault="005A1A9D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Link: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A578" w14:textId="77777777" w:rsidR="005A1A9D" w:rsidRDefault="005A1A9D">
            <w:pPr>
              <w:spacing w:after="120"/>
              <w:rPr>
                <w:sz w:val="22"/>
                <w:szCs w:val="22"/>
                <w:lang w:val="de-AT" w:eastAsia="de-AT"/>
              </w:rPr>
            </w:pPr>
            <w:hyperlink r:id="rId9" w:history="1">
              <w:r>
                <w:rPr>
                  <w:rStyle w:val="Hyperlink"/>
                  <w:sz w:val="22"/>
                  <w:szCs w:val="22"/>
                  <w:lang w:val="de-AT" w:eastAsia="de-AT"/>
                </w:rPr>
                <w:t>https://www.matheretter.de/mathe-spiele/kasse</w:t>
              </w:r>
            </w:hyperlink>
          </w:p>
          <w:p w14:paraId="7F97D2DE" w14:textId="77777777" w:rsidR="005A1A9D" w:rsidRDefault="005A1A9D">
            <w:pPr>
              <w:spacing w:after="120"/>
              <w:rPr>
                <w:sz w:val="22"/>
                <w:szCs w:val="22"/>
                <w:lang w:val="de-AT" w:eastAsia="de-AT"/>
              </w:rPr>
            </w:pPr>
          </w:p>
        </w:tc>
      </w:tr>
      <w:tr w:rsidR="005A1A9D" w14:paraId="15C27F72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6E0" w14:textId="77777777" w:rsidR="005A1A9D" w:rsidRDefault="005A1A9D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Anbieter*in: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D580" w14:textId="77777777" w:rsidR="005A1A9D" w:rsidRDefault="005A1A9D">
            <w:pPr>
              <w:spacing w:after="120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  <w:lang w:val="de-AT" w:eastAsia="de-AT"/>
              </w:rPr>
            </w:pPr>
            <w:r>
              <w:rPr>
                <w:color w:val="222222"/>
                <w:sz w:val="23"/>
                <w:szCs w:val="23"/>
                <w:shd w:val="clear" w:color="auto" w:fill="FFFFFF"/>
                <w:lang w:val="de-AT" w:eastAsia="de-AT"/>
              </w:rPr>
              <w:t>Matheretter, Kai Noack, M. Sc. (Inhaber), D-15366 Hoppegarten</w:t>
            </w:r>
          </w:p>
        </w:tc>
      </w:tr>
      <w:tr w:rsidR="005A1A9D" w14:paraId="24826F4F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FA20" w14:textId="77777777" w:rsidR="005A1A9D" w:rsidRDefault="005A1A9D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 xml:space="preserve">Kurzbeschreibung: 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2ED" w14:textId="77777777" w:rsidR="005A1A9D" w:rsidRDefault="005A1A9D" w:rsidP="005A1A9D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Kassenspiel Geldrückgabe – Kopfrechnen am Beispiel von Geldrückgabe üben</w:t>
            </w:r>
          </w:p>
          <w:p w14:paraId="58EAAE1D" w14:textId="77777777" w:rsidR="005A1A9D" w:rsidRDefault="005A1A9D" w:rsidP="005A1A9D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Das Spiel stärkt generell die Kopfrechenfähigkeit.</w:t>
            </w:r>
          </w:p>
          <w:p w14:paraId="3E267D94" w14:textId="77777777" w:rsidR="005A1A9D" w:rsidRDefault="005A1A9D" w:rsidP="005A1A9D">
            <w:pPr>
              <w:pStyle w:val="Listenabsatz"/>
              <w:numPr>
                <w:ilvl w:val="0"/>
                <w:numId w:val="22"/>
              </w:numPr>
              <w:shd w:val="clear" w:color="auto" w:fill="FFFFFF"/>
              <w:spacing w:before="0" w:after="120"/>
              <w:rPr>
                <w:sz w:val="22"/>
                <w:szCs w:val="22"/>
                <w:lang w:val="de-AT" w:eastAsia="de-AT"/>
              </w:rPr>
            </w:pPr>
            <w:r>
              <w:rPr>
                <w:color w:val="222222"/>
                <w:sz w:val="22"/>
                <w:szCs w:val="22"/>
                <w:lang w:val="de-AT" w:eastAsia="de-AT"/>
              </w:rPr>
              <w:t>Je Level sind 8 Aufgaben zu lösen.</w:t>
            </w:r>
          </w:p>
          <w:p w14:paraId="65AC77F2" w14:textId="77777777" w:rsidR="005A1A9D" w:rsidRDefault="005A1A9D">
            <w:pPr>
              <w:spacing w:after="120"/>
              <w:rPr>
                <w:sz w:val="22"/>
                <w:szCs w:val="22"/>
                <w:lang w:val="de-AT" w:eastAsia="de-AT"/>
              </w:rPr>
            </w:pPr>
          </w:p>
        </w:tc>
      </w:tr>
      <w:tr w:rsidR="005A1A9D" w14:paraId="1CF35618" w14:textId="77777777" w:rsidTr="005A1A9D">
        <w:trPr>
          <w:trHeight w:val="5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EEDC" w14:textId="77777777" w:rsidR="005A1A9D" w:rsidRDefault="005A1A9D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Zugang und Nutzungshinweise: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A7F" w14:textId="77777777" w:rsidR="005A1A9D" w:rsidRDefault="005A1A9D">
            <w:p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Das Online-Spiel ist gratis, leicht verständlich und einfach bedienbar. </w:t>
            </w:r>
          </w:p>
          <w:p w14:paraId="75DD0C66" w14:textId="77777777" w:rsidR="005A1A9D" w:rsidRDefault="005A1A9D" w:rsidP="005A1A9D">
            <w:pPr>
              <w:pStyle w:val="Listenabsatz"/>
              <w:numPr>
                <w:ilvl w:val="0"/>
                <w:numId w:val="23"/>
              </w:num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Das Rückgeld wird in das leere Feld geschoben. </w:t>
            </w:r>
          </w:p>
          <w:p w14:paraId="3C31A555" w14:textId="77777777" w:rsidR="005A1A9D" w:rsidRDefault="005A1A9D" w:rsidP="005A1A9D">
            <w:pPr>
              <w:pStyle w:val="Listenabsatz"/>
              <w:numPr>
                <w:ilvl w:val="0"/>
                <w:numId w:val="23"/>
              </w:num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Es gibt 8 Level/Aufgaben mit zunehmendem Schwierigkeitsgrad. </w:t>
            </w:r>
          </w:p>
          <w:p w14:paraId="57A08685" w14:textId="77777777" w:rsidR="005A1A9D" w:rsidRDefault="005A1A9D" w:rsidP="005A1A9D">
            <w:pPr>
              <w:pStyle w:val="Listenabsatz"/>
              <w:numPr>
                <w:ilvl w:val="0"/>
                <w:numId w:val="23"/>
              </w:num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Eine Spiel-Statistik zeigt die Ergebnisse im Detail.</w:t>
            </w:r>
          </w:p>
          <w:p w14:paraId="44557196" w14:textId="77777777" w:rsidR="005A1A9D" w:rsidRDefault="005A1A9D">
            <w:pPr>
              <w:spacing w:after="120"/>
              <w:rPr>
                <w:sz w:val="22"/>
                <w:szCs w:val="22"/>
                <w:lang w:val="de-AT" w:eastAsia="de-AT"/>
              </w:rPr>
            </w:pPr>
          </w:p>
        </w:tc>
      </w:tr>
    </w:tbl>
    <w:p w14:paraId="3E3A9EF3" w14:textId="77777777" w:rsidR="005A1A9D" w:rsidRDefault="005A1A9D" w:rsidP="005A1A9D">
      <w:pPr>
        <w:jc w:val="both"/>
      </w:pPr>
    </w:p>
    <w:p w14:paraId="20458873" w14:textId="77777777" w:rsidR="00A51340" w:rsidRDefault="00A51340" w:rsidP="00AA485C">
      <w:pPr>
        <w:jc w:val="both"/>
      </w:pPr>
    </w:p>
    <w:p w14:paraId="669061DD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4E41" w14:textId="77777777" w:rsidR="00645A1C" w:rsidRDefault="00645A1C" w:rsidP="00F759F3">
      <w:r>
        <w:separator/>
      </w:r>
    </w:p>
  </w:endnote>
  <w:endnote w:type="continuationSeparator" w:id="0">
    <w:p w14:paraId="06DE4381" w14:textId="77777777" w:rsidR="00645A1C" w:rsidRDefault="00645A1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66E337A9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66E337A9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1A0A4D94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43347618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pt;z-index:251657728;mso-position-horizontal-relative:margin;mso-width-relative:margin;mso-height-relative:margin" coordorigin=",345" coordsize="58923,6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43347618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6" o:spid="_x0000_s1031" type="#_x0000_t75" style="position:absolute;left:431;top:4066;width:7143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2" o:title=""/>
              </v:shape>
              <v:line id="Gerader Verbinder 238" o:spid="_x0000_s103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184EF0B9" w:rsidR="005B71B6" w:rsidRDefault="00340D9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3B7CB" w14:textId="77777777" w:rsidR="00340D98" w:rsidRPr="006852D5" w:rsidRDefault="00340D98" w:rsidP="00340D98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852D5">
                            <w:rPr>
                              <w:sz w:val="16"/>
                              <w:szCs w:val="16"/>
                            </w:rPr>
                            <w:t>Maria Mustermann/Organisation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r:id="rId3" w:history="1">
                            <w:r w:rsidRPr="002F3F24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 w:history="1">
                            <w:r w:rsidRPr="006852D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8636A3" id="Textfeld 2" o:spid="_x0000_s1034" type="#_x0000_t20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filled="f" stroked="f">
              <v:textbox inset="1mm,1mm,1mm,1mm">
                <w:txbxContent>
                  <w:p w14:paraId="2CD3B7CB" w14:textId="77777777" w:rsidR="00340D98" w:rsidRPr="006852D5" w:rsidRDefault="00340D98" w:rsidP="00340D98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 w:rsidRPr="006852D5">
                      <w:rPr>
                        <w:sz w:val="16"/>
                        <w:szCs w:val="16"/>
                      </w:rPr>
                      <w:t>Maria Mustermann/Organisation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52D5">
                      <w:rPr>
                        <w:sz w:val="16"/>
                        <w:szCs w:val="16"/>
                      </w:rPr>
                      <w:t>(</w:t>
                    </w:r>
                    <w:hyperlink r:id="rId5" w:history="1">
                      <w:r w:rsidRPr="002F3F24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>
                      <w:rPr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>
                      <w:rPr>
                        <w:sz w:val="16"/>
                        <w:szCs w:val="16"/>
                      </w:rPr>
                      <w:t>CC BY 4.0 Internationa</w:t>
                    </w:r>
                    <w:r>
                      <w:rPr>
                        <w:sz w:val="16"/>
                        <w:szCs w:val="16"/>
                      </w:rPr>
                      <w:t>l-Lizenz</w:t>
                    </w:r>
                    <w:r w:rsidRPr="006852D5">
                      <w:rPr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6852D5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80C7" w14:textId="77777777" w:rsidR="00645A1C" w:rsidRDefault="00645A1C" w:rsidP="00F759F3">
      <w:r>
        <w:separator/>
      </w:r>
    </w:p>
  </w:footnote>
  <w:footnote w:type="continuationSeparator" w:id="0">
    <w:p w14:paraId="5BFFB53A" w14:textId="77777777" w:rsidR="00645A1C" w:rsidRDefault="00645A1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13830369" w:rsidR="005B71B6" w:rsidRDefault="005B71B6" w:rsidP="00B309FF">
    <w:pPr>
      <w:pStyle w:val="KeinLeerraum"/>
      <w:tabs>
        <w:tab w:val="left" w:pos="9356"/>
      </w:tabs>
      <w:jc w:val="center"/>
    </w:pPr>
  </w:p>
  <w:p w14:paraId="590792C6" w14:textId="7BC007EA" w:rsidR="005B71B6" w:rsidRDefault="00B309FF" w:rsidP="00B309FF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1A46D23C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4E03BB0C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9671E2"/>
    <w:multiLevelType w:val="hybridMultilevel"/>
    <w:tmpl w:val="592EC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A456E1"/>
    <w:multiLevelType w:val="hybridMultilevel"/>
    <w:tmpl w:val="9EA6E3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3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A9D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499A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12D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theretter.de/mathe-spiele/kas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Silke Jamer-Flagel</cp:lastModifiedBy>
  <cp:revision>3</cp:revision>
  <cp:lastPrinted>2020-08-12T10:33:00Z</cp:lastPrinted>
  <dcterms:created xsi:type="dcterms:W3CDTF">2021-08-09T07:25:00Z</dcterms:created>
  <dcterms:modified xsi:type="dcterms:W3CDTF">2021-08-09T07:27:00Z</dcterms:modified>
</cp:coreProperties>
</file>