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50689" w:rsidP="00D50689" w:rsidRDefault="00D50689" w14:paraId="29A45C8D" w14:textId="77777777">
      <w:pPr>
        <w:pStyle w:val="berschrift1"/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5099DF97" wp14:editId="3A237F92">
            <wp:simplePos x="0" y="0"/>
            <wp:positionH relativeFrom="margin">
              <wp:posOffset>5050790</wp:posOffset>
            </wp:positionH>
            <wp:positionV relativeFrom="paragraph">
              <wp:posOffset>300355</wp:posOffset>
            </wp:positionV>
            <wp:extent cx="615315" cy="615315"/>
            <wp:effectExtent l="0" t="0" r="0" b="0"/>
            <wp:wrapThrough wrapText="bothSides">
              <wp:wrapPolygon edited="0">
                <wp:start x="0" y="0"/>
                <wp:lineTo x="0" y="20731"/>
                <wp:lineTo x="20731" y="20731"/>
                <wp:lineTo x="20731" y="0"/>
                <wp:lineTo x="0" y="0"/>
              </wp:wrapPolygon>
            </wp:wrapThrough>
            <wp:docPr id="1" name="Bild 3" descr="DeepL Übersetzer: Natürlichere Ergebnisse durch KI-Nutzung » S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epL Übersetzer: Natürlichere Ergebnisse durch KI-Nutzung » Si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DeepL</w:t>
      </w:r>
      <w:proofErr w:type="spellEnd"/>
      <w:r>
        <w:t>-Übersetzer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50689" w:rsidTr="795160B6" w14:paraId="2A8E5CF1" w14:textId="77777777">
        <w:trPr>
          <w:trHeight w:val="813"/>
        </w:trPr>
        <w:tc>
          <w:tcPr>
            <w:tcW w:w="9060" w:type="dxa"/>
            <w:gridSpan w:val="2"/>
            <w:tcMar/>
            <w:vAlign w:val="center"/>
          </w:tcPr>
          <w:p w:rsidRPr="000C6D47" w:rsidR="00D50689" w:rsidP="002302B7" w:rsidRDefault="00D50689" w14:paraId="217F4532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 w:rsidRPr="005429E6"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D50689" w:rsidTr="795160B6" w14:paraId="1B372CCD" w14:textId="77777777">
        <w:trPr>
          <w:trHeight w:val="510"/>
        </w:trPr>
        <w:tc>
          <w:tcPr>
            <w:tcW w:w="1555" w:type="dxa"/>
            <w:tcMar/>
          </w:tcPr>
          <w:p w:rsidRPr="004546F3" w:rsidR="00D50689" w:rsidP="002302B7" w:rsidRDefault="00D50689" w14:paraId="329051DC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Kategorie:</w:t>
            </w:r>
          </w:p>
        </w:tc>
        <w:tc>
          <w:tcPr>
            <w:tcW w:w="7505" w:type="dxa"/>
            <w:tcMar/>
          </w:tcPr>
          <w:p w:rsidRPr="00CC3515" w:rsidR="00D50689" w:rsidP="002302B7" w:rsidRDefault="00D50689" w14:paraId="65A12343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9067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Pr="00CC3515" w:rsidR="00D50689" w:rsidP="002302B7" w:rsidRDefault="00D50689" w14:paraId="71D29FF9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6649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 w:rsidRPr="004546F3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Lernportal</w:t>
            </w:r>
            <w:r w:rsidRPr="00CC3515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  <w:p w:rsidR="00D50689" w:rsidP="002302B7" w:rsidRDefault="00D50689" w14:paraId="384FFD1B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40244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="00D50689" w:rsidP="002302B7" w:rsidRDefault="00D50689" w14:paraId="6FADD324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776057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 w:rsidRPr="00CC3515"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Sonstige: Onlinedienst</w:t>
            </w:r>
          </w:p>
          <w:p w:rsidRPr="000C6D47" w:rsidR="00D50689" w:rsidP="002302B7" w:rsidRDefault="00D50689" w14:paraId="7A8A0037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</w:p>
        </w:tc>
      </w:tr>
      <w:tr w:rsidR="00D50689" w:rsidTr="795160B6" w14:paraId="6CB0E55D" w14:textId="77777777">
        <w:trPr>
          <w:trHeight w:val="510"/>
        </w:trPr>
        <w:tc>
          <w:tcPr>
            <w:tcW w:w="1555" w:type="dxa"/>
            <w:tcMar/>
          </w:tcPr>
          <w:p w:rsidRPr="004546F3" w:rsidR="00D50689" w:rsidP="002302B7" w:rsidRDefault="00D50689" w14:paraId="2EBE80D3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Mar/>
          </w:tcPr>
          <w:p w:rsidRPr="004546F3" w:rsidR="00D50689" w:rsidP="002302B7" w:rsidRDefault="00D50689" w14:paraId="5D60FC03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Digitale Kompetenzen/Sprache</w:t>
            </w:r>
          </w:p>
        </w:tc>
      </w:tr>
      <w:tr w:rsidR="00D50689" w:rsidTr="795160B6" w14:paraId="36C169E9" w14:textId="77777777">
        <w:trPr>
          <w:trHeight w:val="510"/>
        </w:trPr>
        <w:tc>
          <w:tcPr>
            <w:tcW w:w="1555" w:type="dxa"/>
            <w:tcMar/>
          </w:tcPr>
          <w:p w:rsidRPr="004546F3" w:rsidR="00D50689" w:rsidP="002302B7" w:rsidRDefault="00D50689" w14:paraId="595C1EAA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 w:rsidRPr="004546F3"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Mar/>
          </w:tcPr>
          <w:p w:rsidRPr="004546F3" w:rsidR="00D50689" w:rsidP="002302B7" w:rsidRDefault="00D50689" w14:paraId="3E113F97" w14:textId="77777777">
            <w:pPr>
              <w:spacing w:after="120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Alle Altersgruppen</w:t>
            </w:r>
          </w:p>
        </w:tc>
      </w:tr>
      <w:tr w:rsidR="00D50689" w:rsidTr="795160B6" w14:paraId="24743121" w14:textId="77777777">
        <w:trPr>
          <w:trHeight w:val="510"/>
        </w:trPr>
        <w:tc>
          <w:tcPr>
            <w:tcW w:w="1555" w:type="dxa"/>
            <w:tcMar/>
          </w:tcPr>
          <w:p w:rsidRPr="00A85D55" w:rsidR="00D50689" w:rsidP="002302B7" w:rsidRDefault="00D50689" w14:paraId="3508D242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A85D55">
              <w:rPr>
                <w:b/>
                <w:bCs/>
                <w:sz w:val="22"/>
                <w:szCs w:val="22"/>
              </w:rPr>
              <w:t>Link:</w:t>
            </w:r>
          </w:p>
        </w:tc>
        <w:tc>
          <w:tcPr>
            <w:tcW w:w="7505" w:type="dxa"/>
            <w:tcMar/>
            <w:vAlign w:val="center"/>
          </w:tcPr>
          <w:p w:rsidRPr="004546F3" w:rsidR="00D50689" w:rsidP="002302B7" w:rsidRDefault="00D50689" w14:paraId="2E76F3D0" w14:textId="77777777">
            <w:pPr>
              <w:spacing w:after="120"/>
              <w:rPr>
                <w:sz w:val="22"/>
                <w:szCs w:val="22"/>
              </w:rPr>
            </w:pPr>
            <w:hyperlink w:history="1" r:id="rId9">
              <w:r w:rsidRPr="00C82269">
                <w:rPr>
                  <w:rStyle w:val="Hyperlink"/>
                  <w:rFonts w:eastAsiaTheme="minorEastAsia"/>
                  <w:bCs/>
                  <w:sz w:val="22"/>
                  <w:szCs w:val="22"/>
                  <w:lang w:val="de-AT" w:eastAsia="de-AT"/>
                </w:rPr>
                <w:t>https://www.deepl.com/translator</w:t>
              </w:r>
            </w:hyperlink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</w:t>
            </w:r>
          </w:p>
        </w:tc>
      </w:tr>
      <w:tr w:rsidR="00D50689" w:rsidTr="795160B6" w14:paraId="048627CF" w14:textId="77777777">
        <w:trPr>
          <w:trHeight w:val="510"/>
        </w:trPr>
        <w:tc>
          <w:tcPr>
            <w:tcW w:w="1555" w:type="dxa"/>
            <w:tcMar/>
          </w:tcPr>
          <w:p w:rsidRPr="004546F3" w:rsidR="00D50689" w:rsidP="002302B7" w:rsidRDefault="00D50689" w14:paraId="188D8C2B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>Anbieter*in:</w:t>
            </w:r>
          </w:p>
        </w:tc>
        <w:tc>
          <w:tcPr>
            <w:tcW w:w="7505" w:type="dxa"/>
            <w:tcMar/>
          </w:tcPr>
          <w:p w:rsidRPr="000C6D47" w:rsidR="00D50689" w:rsidP="002302B7" w:rsidRDefault="00D50689" w14:paraId="0947048C" w14:textId="77777777">
            <w:pPr>
              <w:spacing w:after="120"/>
              <w:rPr>
                <w:rFonts w:ascii="Verdana" w:hAnsi="Verdana"/>
                <w:b/>
                <w:bCs/>
                <w:color w:val="333333"/>
                <w:sz w:val="22"/>
                <w:szCs w:val="22"/>
                <w:shd w:val="clear" w:color="auto" w:fill="F0F0F0"/>
              </w:rPr>
            </w:pPr>
            <w:proofErr w:type="spellStart"/>
            <w:r w:rsidRPr="009C2BD9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DeepL</w:t>
            </w:r>
            <w:proofErr w:type="spellEnd"/>
            <w:r w:rsidRPr="009C2BD9"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 GmbH</w:t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, Köln</w:t>
            </w:r>
          </w:p>
        </w:tc>
      </w:tr>
      <w:tr w:rsidR="00D50689" w:rsidTr="795160B6" w14:paraId="106B0DEC" w14:textId="77777777">
        <w:trPr>
          <w:trHeight w:val="510"/>
        </w:trPr>
        <w:tc>
          <w:tcPr>
            <w:tcW w:w="1555" w:type="dxa"/>
            <w:tcMar/>
          </w:tcPr>
          <w:p w:rsidRPr="004546F3" w:rsidR="00D50689" w:rsidP="002302B7" w:rsidRDefault="00D50689" w14:paraId="29B1E57A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4546F3">
              <w:rPr>
                <w:b/>
                <w:bCs/>
                <w:sz w:val="22"/>
                <w:szCs w:val="22"/>
              </w:rPr>
              <w:t xml:space="preserve">Kurzbeschreibung: </w:t>
            </w:r>
          </w:p>
        </w:tc>
        <w:tc>
          <w:tcPr>
            <w:tcW w:w="7505" w:type="dxa"/>
            <w:tcMar/>
          </w:tcPr>
          <w:p w:rsidRPr="00C87F2B" w:rsidR="00D50689" w:rsidP="00D50689" w:rsidRDefault="00D50689" w14:paraId="28BD326B" w14:textId="77777777">
            <w:pPr>
              <w:pStyle w:val="Listenabsatz"/>
              <w:numPr>
                <w:ilvl w:val="0"/>
                <w:numId w:val="22"/>
              </w:numPr>
              <w:spacing w:after="120" w:line="276" w:lineRule="auto"/>
              <w:rPr>
                <w:sz w:val="22"/>
                <w:szCs w:val="22"/>
              </w:rPr>
            </w:pPr>
            <w:r w:rsidRPr="795160B6" w:rsidR="795160B6">
              <w:rPr>
                <w:sz w:val="22"/>
                <w:szCs w:val="22"/>
              </w:rPr>
              <w:t>Onlinedienst zur maschinellen Übersetzung</w:t>
            </w:r>
          </w:p>
          <w:p w:rsidRPr="00C87F2B" w:rsidR="00D50689" w:rsidP="00D50689" w:rsidRDefault="00D50689" w14:paraId="7D43F614" w14:textId="77777777">
            <w:pPr>
              <w:pStyle w:val="Listenabsatz"/>
              <w:numPr>
                <w:ilvl w:val="0"/>
                <w:numId w:val="22"/>
              </w:numPr>
              <w:spacing w:after="120" w:line="276" w:lineRule="auto"/>
              <w:rPr>
                <w:sz w:val="22"/>
                <w:szCs w:val="22"/>
              </w:rPr>
            </w:pPr>
            <w:r w:rsidRPr="795160B6" w:rsidR="795160B6">
              <w:rPr>
                <w:sz w:val="22"/>
                <w:szCs w:val="22"/>
              </w:rPr>
              <w:t xml:space="preserve">Wort- und Textübersetzungen aus Word- und </w:t>
            </w:r>
            <w:proofErr w:type="spellStart"/>
            <w:r w:rsidRPr="795160B6" w:rsidR="795160B6">
              <w:rPr>
                <w:sz w:val="22"/>
                <w:szCs w:val="22"/>
              </w:rPr>
              <w:t>Powerpoint</w:t>
            </w:r>
            <w:proofErr w:type="spellEnd"/>
            <w:r w:rsidRPr="795160B6" w:rsidR="795160B6">
              <w:rPr>
                <w:sz w:val="22"/>
                <w:szCs w:val="22"/>
              </w:rPr>
              <w:t xml:space="preserve"> </w:t>
            </w:r>
          </w:p>
          <w:p w:rsidRPr="00C87F2B" w:rsidR="00D50689" w:rsidP="00D50689" w:rsidRDefault="00D50689" w14:paraId="33445AD9" w14:textId="77777777">
            <w:pPr>
              <w:pStyle w:val="Listenabsatz"/>
              <w:numPr>
                <w:ilvl w:val="0"/>
                <w:numId w:val="22"/>
              </w:numPr>
              <w:spacing w:after="120" w:line="276" w:lineRule="auto"/>
              <w:rPr>
                <w:sz w:val="22"/>
                <w:szCs w:val="22"/>
              </w:rPr>
            </w:pPr>
            <w:r w:rsidRPr="795160B6" w:rsidR="795160B6">
              <w:rPr>
                <w:sz w:val="22"/>
                <w:szCs w:val="22"/>
              </w:rPr>
              <w:t>Differenzierung der Anredeform (formell und informell)</w:t>
            </w:r>
          </w:p>
          <w:p w:rsidR="00D50689" w:rsidP="00D50689" w:rsidRDefault="00D50689" w14:paraId="39F906A5" w14:textId="77777777" w14:noSpellErr="1">
            <w:pPr>
              <w:pStyle w:val="Listenabsatz"/>
              <w:numPr>
                <w:ilvl w:val="0"/>
                <w:numId w:val="22"/>
              </w:numPr>
              <w:spacing w:after="120" w:line="276" w:lineRule="auto"/>
              <w:rPr>
                <w:sz w:val="22"/>
                <w:szCs w:val="22"/>
              </w:rPr>
            </w:pPr>
            <w:r w:rsidRPr="795160B6" w:rsidR="795160B6">
              <w:rPr>
                <w:sz w:val="22"/>
                <w:szCs w:val="22"/>
              </w:rPr>
              <w:t>Einfach zu bedienen</w:t>
            </w:r>
          </w:p>
          <w:p w:rsidR="795160B6" w:rsidP="795160B6" w:rsidRDefault="795160B6" w14:paraId="09693AED" w14:textId="3CBCA644">
            <w:pPr>
              <w:pStyle w:val="Listenabsatz"/>
              <w:numPr>
                <w:ilvl w:val="0"/>
                <w:numId w:val="22"/>
              </w:numPr>
              <w:bidi w:val="0"/>
              <w:spacing w:before="0" w:beforeAutospacing="off" w:after="0" w:afterAutospacing="off" w:line="276" w:lineRule="auto"/>
              <w:ind w:left="360" w:right="0" w:hanging="360"/>
              <w:jc w:val="left"/>
              <w:rPr>
                <w:sz w:val="22"/>
                <w:szCs w:val="22"/>
              </w:rPr>
            </w:pPr>
            <w:r w:rsidRPr="795160B6" w:rsidR="795160B6">
              <w:rPr>
                <w:sz w:val="22"/>
                <w:szCs w:val="22"/>
              </w:rPr>
              <w:t>Nachteil: Die gängigsten Sprachen von Asylwerbenden und Geflüchteten werden nicht angeboten. Türkisch fehlt in der Liste auch.</w:t>
            </w:r>
          </w:p>
          <w:p w:rsidRPr="00C87F2B" w:rsidR="00D50689" w:rsidP="00D50689" w:rsidRDefault="00D50689" w14:paraId="605DFACA" w14:textId="5F401F2E">
            <w:pPr>
              <w:pStyle w:val="Listenabsatz"/>
              <w:spacing w:after="120" w:line="276" w:lineRule="auto"/>
              <w:ind w:left="360"/>
              <w:rPr>
                <w:sz w:val="22"/>
                <w:szCs w:val="22"/>
              </w:rPr>
            </w:pPr>
          </w:p>
        </w:tc>
      </w:tr>
      <w:tr w:rsidR="00D50689" w:rsidTr="795160B6" w14:paraId="583F3BF1" w14:textId="77777777">
        <w:trPr>
          <w:trHeight w:val="510"/>
        </w:trPr>
        <w:tc>
          <w:tcPr>
            <w:tcW w:w="1555" w:type="dxa"/>
            <w:tcMar/>
          </w:tcPr>
          <w:p w:rsidRPr="004546F3" w:rsidR="00D50689" w:rsidP="002302B7" w:rsidRDefault="00D50689" w14:paraId="7601D7D8" w14:textId="77777777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954FAA">
              <w:rPr>
                <w:b/>
                <w:bCs/>
                <w:sz w:val="22"/>
                <w:szCs w:val="22"/>
              </w:rPr>
              <w:t>Zugang und Nutzungshinweise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505" w:type="dxa"/>
            <w:tcMar/>
          </w:tcPr>
          <w:p w:rsidR="00D50689" w:rsidP="002302B7" w:rsidRDefault="00D50689" w14:paraId="3FC273C1" w14:textId="7777777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Kostenfreier Onlinedienst ohne Login</w:t>
            </w:r>
          </w:p>
          <w:p w:rsidR="00D50689" w:rsidP="002302B7" w:rsidRDefault="00D50689" w14:paraId="21DF7760" w14:textId="0F60B6A0">
            <w:pPr>
              <w:spacing w:after="120"/>
              <w:rPr>
                <w:sz w:val="22"/>
                <w:szCs w:val="22"/>
              </w:rPr>
            </w:pPr>
            <w:r w:rsidRPr="795160B6" w:rsidR="795160B6">
              <w:rPr>
                <w:sz w:val="22"/>
                <w:szCs w:val="22"/>
              </w:rPr>
              <w:t>Abos bieten mehr Möglichkeiten, z. B. die Übersetzung vollständiger Dokumente oder ein umfangreiches Glossar. Eine End-</w:t>
            </w:r>
            <w:r w:rsidRPr="795160B6" w:rsidR="795160B6">
              <w:rPr>
                <w:sz w:val="22"/>
                <w:szCs w:val="22"/>
              </w:rPr>
              <w:t>to</w:t>
            </w:r>
            <w:r w:rsidRPr="795160B6" w:rsidR="795160B6">
              <w:rPr>
                <w:sz w:val="22"/>
                <w:szCs w:val="22"/>
              </w:rPr>
              <w:t>-end Verschlüsselung bei der kostenlosen Variante ist nicht gegeben.</w:t>
            </w:r>
          </w:p>
          <w:p w:rsidRPr="004546F3" w:rsidR="00D50689" w:rsidP="002302B7" w:rsidRDefault="00D50689" w14:paraId="14F36390" w14:textId="77777777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D50689" w:rsidP="00D50689" w:rsidRDefault="00D50689" w14:paraId="0CEB61F9" w14:textId="77777777">
      <w:pPr>
        <w:jc w:val="both"/>
      </w:pPr>
    </w:p>
    <w:p w:rsidR="00D50689" w:rsidP="00D50689" w:rsidRDefault="00D50689" w14:paraId="3D1A43A1" w14:textId="77777777">
      <w:pPr>
        <w:jc w:val="both"/>
      </w:pPr>
    </w:p>
    <w:p w:rsidRPr="005D71C2" w:rsidR="00D50689" w:rsidP="00D50689" w:rsidRDefault="00D50689" w14:paraId="33A15DD7" w14:textId="77777777">
      <w:pPr>
        <w:jc w:val="both"/>
      </w:pPr>
    </w:p>
    <w:p w:rsidRPr="005D71C2" w:rsidR="00393B0D" w:rsidP="00AA485C" w:rsidRDefault="00393B0D" w14:paraId="669061DD" w14:textId="77777777">
      <w:pPr>
        <w:jc w:val="both"/>
      </w:pPr>
    </w:p>
    <w:sectPr w:rsidRPr="005D71C2" w:rsidR="00393B0D" w:rsidSect="000C3AD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D50689" w14:paraId="2CD3B7CB" w14:textId="13BD2455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D50689">
                            <w:rPr>
                              <w:sz w:val="16"/>
                              <w:szCs w:val="16"/>
                            </w:rPr>
                            <w:t>Mag.a</w:t>
                          </w:r>
                          <w:proofErr w:type="spellEnd"/>
                          <w:r w:rsidRPr="00D50689">
                            <w:rPr>
                              <w:sz w:val="16"/>
                              <w:szCs w:val="16"/>
                            </w:rPr>
                            <w:t xml:space="preserve"> Susanne Gaulhofer/akzente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D50689" w14:paraId="2CD3B7CB" w14:textId="13BD2455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 w:rsidRPr="00D50689">
                      <w:rPr>
                        <w:sz w:val="16"/>
                        <w:szCs w:val="16"/>
                      </w:rPr>
                      <w:t>Mag.a</w:t>
                    </w:r>
                    <w:proofErr w:type="spellEnd"/>
                    <w:r w:rsidRPr="00D50689">
                      <w:rPr>
                        <w:sz w:val="16"/>
                        <w:szCs w:val="16"/>
                      </w:rPr>
                      <w:t xml:space="preserve"> Susanne Gaulhofer/akzente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57F16B6"/>
    <w:multiLevelType w:val="hybridMultilevel"/>
    <w:tmpl w:val="CF8CBA9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3"/>
  </w:num>
  <w:num w:numId="9">
    <w:abstractNumId w:val="19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0689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7951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deepl.com/translator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55858c463b474e94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4658-a6c6-435a-8200-75d5d4549023}"/>
      </w:docPartPr>
      <w:docPartBody>
        <w:p w14:paraId="79DC4C6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3</revision>
  <lastPrinted>2020-08-12T10:33:00.0000000Z</lastPrinted>
  <dcterms:created xsi:type="dcterms:W3CDTF">2021-08-09T09:16:00.0000000Z</dcterms:created>
  <dcterms:modified xsi:type="dcterms:W3CDTF">2021-09-06T11:02:52.3062821Z</dcterms:modified>
</coreProperties>
</file>