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25F5" w14:textId="1F9DBAA9" w:rsidR="00F135FF" w:rsidRDefault="00F135FF" w:rsidP="00733215">
      <w:pPr>
        <w:pStyle w:val="berschrift1"/>
      </w:pPr>
      <w:r>
        <w:t xml:space="preserve">Arbeitsblatt: </w:t>
      </w:r>
      <w:r w:rsidR="00763E44">
        <w:t>Bilder einfügen in Word</w:t>
      </w:r>
      <w:r w:rsidR="00733215">
        <w:t xml:space="preserve"> </w:t>
      </w:r>
      <w:r w:rsidR="00733215">
        <w:br/>
      </w:r>
      <w:r w:rsidR="00763E44">
        <w:t>(Laptop, PC)</w:t>
      </w:r>
    </w:p>
    <w:p w14:paraId="1D053668" w14:textId="77777777" w:rsidR="008D585D" w:rsidRDefault="008D585D" w:rsidP="00763E44"/>
    <w:p w14:paraId="1B6B2FEA" w14:textId="1B656CA2" w:rsidR="00763E44" w:rsidRDefault="00763E44" w:rsidP="00763E44">
      <w:r>
        <w:t>Dieses Arbeitsblatt dient zur Übung der Anleitung „Bilder einfügen in Word“.</w:t>
      </w:r>
    </w:p>
    <w:p w14:paraId="5082D2A5" w14:textId="77777777" w:rsidR="00763E44" w:rsidRDefault="00763E44" w:rsidP="00763E44">
      <w:pPr>
        <w:keepNext/>
        <w:keepLines/>
      </w:pPr>
      <w:r w:rsidRPr="00907FFE">
        <w:rPr>
          <w:noProof/>
          <w:color w:val="993366"/>
          <w:lang w:val="de-AT" w:eastAsia="de-AT"/>
        </w:rPr>
        <mc:AlternateContent>
          <mc:Choice Requires="wps">
            <w:drawing>
              <wp:anchor distT="0" distB="0" distL="114300" distR="114300" simplePos="0" relativeHeight="251674624" behindDoc="0" locked="0" layoutInCell="1" allowOverlap="1" wp14:anchorId="67D04D68" wp14:editId="3D3683F8">
                <wp:simplePos x="0" y="0"/>
                <wp:positionH relativeFrom="column">
                  <wp:posOffset>913130</wp:posOffset>
                </wp:positionH>
                <wp:positionV relativeFrom="paragraph">
                  <wp:posOffset>465455</wp:posOffset>
                </wp:positionV>
                <wp:extent cx="220980" cy="190500"/>
                <wp:effectExtent l="38100" t="19050" r="26670" b="38100"/>
                <wp:wrapNone/>
                <wp:docPr id="244" name="Gerade Verbindung mit Pfeil 244"/>
                <wp:cNvGraphicFramePr/>
                <a:graphic xmlns:a="http://schemas.openxmlformats.org/drawingml/2006/main">
                  <a:graphicData uri="http://schemas.microsoft.com/office/word/2010/wordprocessingShape">
                    <wps:wsp>
                      <wps:cNvCnPr/>
                      <wps:spPr>
                        <a:xfrm flipH="1">
                          <a:off x="0" y="0"/>
                          <a:ext cx="220980" cy="19050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90431C" id="_x0000_t32" coordsize="21600,21600" o:spt="32" o:oned="t" path="m,l21600,21600e" filled="f">
                <v:path arrowok="t" fillok="f" o:connecttype="none"/>
                <o:lock v:ext="edit" shapetype="t"/>
              </v:shapetype>
              <v:shape id="Gerade Verbindung mit Pfeil 244" o:spid="_x0000_s1026" type="#_x0000_t32" style="position:absolute;margin-left:71.9pt;margin-top:36.65pt;width:17.4pt;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" strokecolor="#936" strokeweight="2.25pt">
                <v:stroke endarrow="block"/>
              </v:shape>
            </w:pict>
          </mc:Fallback>
        </mc:AlternateContent>
      </w:r>
      <w:r>
        <w:rPr>
          <w:noProof/>
          <w:lang w:val="de-AT" w:eastAsia="de-AT"/>
        </w:rPr>
        <w:drawing>
          <wp:anchor distT="0" distB="0" distL="114300" distR="114300" simplePos="0" relativeHeight="251673600" behindDoc="0" locked="0" layoutInCell="1" allowOverlap="1" wp14:anchorId="6F719E3A" wp14:editId="74D00ECE">
            <wp:simplePos x="0" y="0"/>
            <wp:positionH relativeFrom="margin">
              <wp:posOffset>174625</wp:posOffset>
            </wp:positionH>
            <wp:positionV relativeFrom="paragraph">
              <wp:posOffset>573405</wp:posOffset>
            </wp:positionV>
            <wp:extent cx="1666875" cy="371475"/>
            <wp:effectExtent l="0" t="0" r="9525" b="9525"/>
            <wp:wrapSquare wrapText="bothSides"/>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371475"/>
                    </a:xfrm>
                    <a:prstGeom prst="rect">
                      <a:avLst/>
                    </a:prstGeom>
                  </pic:spPr>
                </pic:pic>
              </a:graphicData>
            </a:graphic>
            <wp14:sizeRelH relativeFrom="page">
              <wp14:pctWidth>0</wp14:pctWidth>
            </wp14:sizeRelH>
            <wp14:sizeRelV relativeFrom="page">
              <wp14:pctHeight>0</wp14:pctHeight>
            </wp14:sizeRelV>
          </wp:anchor>
        </w:drawing>
      </w:r>
      <w:r>
        <w:t xml:space="preserve">Vergessen Sie </w:t>
      </w:r>
      <w:r w:rsidR="00DC0A91">
        <w:t>bei den Übungen</w:t>
      </w:r>
      <w:r>
        <w:t xml:space="preserve"> nicht: </w:t>
      </w:r>
      <w:r w:rsidR="00DA1ACA">
        <w:br/>
      </w:r>
      <w:r>
        <w:t xml:space="preserve">Mit dem „Zurück-Symbol“ in der Menüleiste links oben können Sie alles wieder rückgängig machen! Es macht </w:t>
      </w:r>
      <w:r w:rsidR="00DC0A91">
        <w:t>den letzten Schritt</w:t>
      </w:r>
      <w:r>
        <w:t xml:space="preserve"> ungeschehen.</w:t>
      </w:r>
    </w:p>
    <w:p w14:paraId="45D7D996" w14:textId="0A8C4413" w:rsidR="00763E44" w:rsidRDefault="00763E44" w:rsidP="00763E44"/>
    <w:p w14:paraId="421C48B2" w14:textId="77777777" w:rsidR="008D585D" w:rsidRDefault="008D585D" w:rsidP="00763E44">
      <w:bookmarkStart w:id="0" w:name="_GoBack"/>
      <w:bookmarkEnd w:id="0"/>
    </w:p>
    <w:p w14:paraId="04C31A93" w14:textId="77777777" w:rsidR="00763E44" w:rsidRDefault="00763E44" w:rsidP="00763E44">
      <w:pPr>
        <w:pStyle w:val="berschrift2"/>
      </w:pPr>
      <w:r>
        <w:t>1. Aufgabe: Ein Bild einfügen</w:t>
      </w:r>
    </w:p>
    <w:p w14:paraId="4BDF2D07" w14:textId="77777777" w:rsidR="00F135FF" w:rsidRDefault="00F135FF" w:rsidP="00763E44">
      <w:r>
        <w:t xml:space="preserve">Fügen Sie hier ein Bild ein, das auf Ihrem Computer oder Laptop abgespeichert ist. </w:t>
      </w:r>
    </w:p>
    <w:p w14:paraId="4BCF4527" w14:textId="77777777" w:rsidR="00763E44" w:rsidRDefault="00763E44" w:rsidP="00763E44"/>
    <w:p w14:paraId="699CBA50" w14:textId="6D56C424" w:rsidR="00763E44" w:rsidRDefault="00763E44" w:rsidP="00763E44">
      <w:r>
        <w:t xml:space="preserve">Probieren Sie auch gleich aus, das Bild zu vergrößern oder </w:t>
      </w:r>
      <w:r w:rsidR="00733215">
        <w:t xml:space="preserve">zu </w:t>
      </w:r>
      <w:r>
        <w:t xml:space="preserve">verkleinern. </w:t>
      </w:r>
    </w:p>
    <w:p w14:paraId="3CA48467" w14:textId="2A44B008" w:rsidR="00733215" w:rsidRDefault="00733215">
      <w:pPr>
        <w:spacing w:before="0" w:after="200"/>
      </w:pPr>
      <w:r>
        <w:br w:type="page"/>
      </w:r>
    </w:p>
    <w:p w14:paraId="3C66A323" w14:textId="77777777" w:rsidR="00F135FF" w:rsidRDefault="00763E44" w:rsidP="00763E44">
      <w:pPr>
        <w:pStyle w:val="berschrift2"/>
      </w:pPr>
      <w:r>
        <w:lastRenderedPageBreak/>
        <w:t xml:space="preserve">2. Aufgabe: </w:t>
      </w:r>
      <w:r w:rsidR="00F135FF">
        <w:t>Bilder im Text platzieren</w:t>
      </w:r>
      <w:r>
        <w:t xml:space="preserve"> - </w:t>
      </w:r>
      <w:r w:rsidR="003D5050">
        <w:t>Text</w:t>
      </w:r>
      <w:r w:rsidR="00F135FF">
        <w:t>umbruch</w:t>
      </w:r>
    </w:p>
    <w:p w14:paraId="488D3986" w14:textId="77777777" w:rsidR="00763E44" w:rsidRDefault="00763E44" w:rsidP="00F135FF">
      <w:r>
        <w:t xml:space="preserve">Sie sehen unten jeweils eine Überschrift, ein Bild und einen Text. </w:t>
      </w:r>
    </w:p>
    <w:p w14:paraId="6CE4B247" w14:textId="1C7E660E" w:rsidR="00763E44" w:rsidRDefault="00763E44" w:rsidP="00F135FF">
      <w:r>
        <w:t xml:space="preserve">Die Überschrift </w:t>
      </w:r>
      <w:r w:rsidR="00DC0A91">
        <w:t xml:space="preserve">beim Bild </w:t>
      </w:r>
      <w:r>
        <w:t>steht für den Zeilenumbruch</w:t>
      </w:r>
      <w:r w:rsidR="001F3C71">
        <w:t xml:space="preserve"> bzw. Textumbruch</w:t>
      </w:r>
      <w:r>
        <w:t xml:space="preserve">, den Sie mit dem Bild ausprobieren sollen. </w:t>
      </w:r>
    </w:p>
    <w:p w14:paraId="177C9DD7" w14:textId="6615F180" w:rsidR="003D5050" w:rsidRDefault="003D5050" w:rsidP="00F135FF">
      <w:r>
        <w:t xml:space="preserve">Sie finden den </w:t>
      </w:r>
      <w:r w:rsidR="00DC0A91">
        <w:t>„</w:t>
      </w:r>
      <w:r>
        <w:t>Zeilenumbruch</w:t>
      </w:r>
      <w:r w:rsidR="00DC0A91">
        <w:t>“</w:t>
      </w:r>
      <w:r w:rsidR="001F3C71">
        <w:t xml:space="preserve"> bzw. „Textumbruch“</w:t>
      </w:r>
      <w:r>
        <w:t xml:space="preserve">, </w:t>
      </w:r>
      <w:r w:rsidR="001F3C71">
        <w:t xml:space="preserve">indem </w:t>
      </w:r>
      <w:r>
        <w:t>Sie mit der rechten Maustaste auf das Bild klicken.</w:t>
      </w:r>
      <w:r w:rsidR="001F3C71">
        <w:t xml:space="preserve"> </w:t>
      </w:r>
      <w:r w:rsidR="001F3C71">
        <w:t>K</w:t>
      </w:r>
      <w:r>
        <w:t xml:space="preserve">licken Sie </w:t>
      </w:r>
      <w:r w:rsidR="001F3C71">
        <w:t xml:space="preserve">dann </w:t>
      </w:r>
      <w:r>
        <w:t>mit der linken Maustaste auf „Zeilenumbruch“</w:t>
      </w:r>
      <w:r w:rsidR="001F3C71">
        <w:t xml:space="preserve"> bzw. „Textumbruch“</w:t>
      </w:r>
      <w:r>
        <w:t xml:space="preserve">, um zu den verschiedenen Möglichkeiten zu kommen. </w:t>
      </w:r>
    </w:p>
    <w:p w14:paraId="37F476DD" w14:textId="61B0BFA4" w:rsidR="00F135FF" w:rsidRDefault="00F135FF" w:rsidP="00F135FF">
      <w:r>
        <w:t xml:space="preserve">Versuchen Sie bei den unterschiedlichen Möglichkeiten auch immer wieder, das Bild an eine andere Stelle im Absatz zu verschieben und </w:t>
      </w:r>
      <w:r w:rsidR="00D6532E">
        <w:t xml:space="preserve">beobachten </w:t>
      </w:r>
      <w:r>
        <w:t>Sie, was dann passiert.</w:t>
      </w:r>
    </w:p>
    <w:p w14:paraId="3880CFE8" w14:textId="77777777" w:rsidR="00F135FF" w:rsidRDefault="00F135FF" w:rsidP="00F135FF"/>
    <w:p w14:paraId="40B4C608" w14:textId="77777777" w:rsidR="00F135FF" w:rsidRDefault="00F135FF" w:rsidP="00F135FF">
      <w:pPr>
        <w:pStyle w:val="Formatvorlage2"/>
      </w:pPr>
      <w:r>
        <w:t>1. Mit Text in Zeile</w:t>
      </w:r>
    </w:p>
    <w:p w14:paraId="721DF712" w14:textId="77777777" w:rsidR="00DA1ACA" w:rsidRPr="00DC0EAE" w:rsidRDefault="00DA1ACA" w:rsidP="00DA1ACA">
      <w:pPr>
        <w:pStyle w:val="StandardWeb"/>
        <w:rPr>
          <w:rFonts w:asciiTheme="minorHAnsi" w:eastAsia="Times New Roman" w:hAnsiTheme="minorHAnsi" w:cstheme="minorHAnsi"/>
          <w:szCs w:val="24"/>
        </w:rPr>
      </w:pPr>
      <w:r w:rsidRPr="00292724">
        <w:rPr>
          <w:noProof/>
          <w:lang w:val="de-AT" w:eastAsia="de-AT"/>
        </w:rPr>
        <w:drawing>
          <wp:inline distT="0" distB="0" distL="0" distR="0" wp14:anchorId="6CD4D8DD" wp14:editId="3C908302">
            <wp:extent cx="1018540" cy="18510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04_1036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40" cy="1851025"/>
                    </a:xfrm>
                    <a:prstGeom prst="rect">
                      <a:avLst/>
                    </a:prstGeom>
                  </pic:spPr>
                </pic:pic>
              </a:graphicData>
            </a:graphic>
          </wp:inline>
        </w:drawing>
      </w:r>
      <w:r w:rsidRPr="00292724">
        <w:t xml:space="preserve"> </w:t>
      </w:r>
      <w:r w:rsidRPr="00DC0EAE">
        <w:rPr>
          <w:rFonts w:asciiTheme="minorHAnsi" w:hAnsiTheme="minorHAnsi" w:cstheme="minorHAnsi"/>
        </w:rPr>
        <w:t xml:space="preserve">Das hier ist Mainzelmännchen Conny. </w:t>
      </w:r>
      <w:r w:rsidRPr="00DC0EAE">
        <w:rPr>
          <w:rFonts w:asciiTheme="minorHAnsi" w:eastAsia="Times New Roman" w:hAnsiTheme="minorHAnsi" w:cstheme="minorHAnsi"/>
          <w:szCs w:val="24"/>
        </w:rPr>
        <w:t xml:space="preserve">Die </w:t>
      </w:r>
      <w:r w:rsidRPr="00DC0EAE">
        <w:rPr>
          <w:rFonts w:asciiTheme="minorHAnsi" w:eastAsia="Times New Roman" w:hAnsiTheme="minorHAnsi" w:cstheme="minorHAnsi"/>
          <w:bCs/>
          <w:szCs w:val="24"/>
        </w:rPr>
        <w:t>Mainzelmännchen</w:t>
      </w:r>
      <w:r w:rsidRPr="00DC0EAE">
        <w:rPr>
          <w:rFonts w:asciiTheme="minorHAnsi" w:eastAsia="Times New Roman" w:hAnsiTheme="minorHAnsi" w:cstheme="minorHAnsi"/>
          <w:szCs w:val="24"/>
        </w:rPr>
        <w:t xml:space="preserve"> sind sechs Trickfiguren namens Anton, Berti, Conni, Det, Edi und Fritzchen, die im ZDF vor allem als </w:t>
      </w:r>
      <w:hyperlink r:id="rId10" w:tooltip="Werbetrenner" w:history="1">
        <w:r w:rsidRPr="00DC0EAE">
          <w:rPr>
            <w:rFonts w:asciiTheme="minorHAnsi" w:eastAsia="Times New Roman" w:hAnsiTheme="minorHAnsi" w:cstheme="minorHAnsi"/>
            <w:szCs w:val="24"/>
          </w:rPr>
          <w:t>Werbetrenner</w:t>
        </w:r>
      </w:hyperlink>
      <w:r w:rsidRPr="00DC0EAE">
        <w:rPr>
          <w:rFonts w:asciiTheme="minorHAnsi" w:eastAsia="Times New Roman" w:hAnsiTheme="minorHAnsi" w:cstheme="minorHAnsi"/>
          <w:szCs w:val="24"/>
        </w:rPr>
        <w:t xml:space="preserve"> dienen. Außerdem sind sie in der Satiresendung heute-show (seit 2009) gelegentlich zu sehen. Ihr Name geht auf die Stadt Mainz, den Sitz des ZDF, und auf die Heinzelmännchen zurück. Ihr Schöpfer war Wolf Gerlach. </w:t>
      </w:r>
    </w:p>
    <w:p w14:paraId="029C6966" w14:textId="77777777" w:rsidR="00F135FF" w:rsidRDefault="00F135FF" w:rsidP="00F135FF">
      <w:pPr>
        <w:spacing w:before="100" w:beforeAutospacing="1" w:after="100" w:afterAutospacing="1" w:line="240" w:lineRule="auto"/>
        <w:rPr>
          <w:rFonts w:ascii="Times New Roman" w:hAnsi="Times New Roman" w:cs="Times New Roman"/>
          <w:szCs w:val="24"/>
        </w:rPr>
      </w:pPr>
    </w:p>
    <w:p w14:paraId="45842B45" w14:textId="77777777" w:rsidR="007D66A1" w:rsidRDefault="007D66A1">
      <w:pPr>
        <w:spacing w:before="0" w:after="200"/>
        <w:rPr>
          <w:rFonts w:eastAsia="Arial"/>
          <w:b/>
          <w:bCs/>
          <w:iCs/>
          <w:color w:val="993366"/>
          <w:sz w:val="28"/>
          <w:szCs w:val="28"/>
          <w:lang w:val="de-AT" w:eastAsia="de-AT"/>
        </w:rPr>
      </w:pPr>
      <w:r>
        <w:br w:type="page"/>
      </w:r>
    </w:p>
    <w:p w14:paraId="7A7CDF44" w14:textId="77777777" w:rsidR="00F135FF" w:rsidRPr="00575F84" w:rsidRDefault="00F135FF" w:rsidP="00F135FF">
      <w:pPr>
        <w:pStyle w:val="Formatvorlage2"/>
        <w:rPr>
          <w:rFonts w:ascii="Times New Roman" w:eastAsia="Times New Roman" w:hAnsi="Times New Roman" w:cs="Times New Roman"/>
          <w:szCs w:val="24"/>
        </w:rPr>
      </w:pPr>
      <w:r>
        <w:lastRenderedPageBreak/>
        <w:t>2. Quadrat</w:t>
      </w:r>
    </w:p>
    <w:p w14:paraId="238E2572" w14:textId="77777777" w:rsidR="008D303A" w:rsidRPr="00721968" w:rsidRDefault="008D303A" w:rsidP="008D303A">
      <w:pPr>
        <w:rPr>
          <w:rFonts w:ascii="Calibri" w:hAnsi="Calibri"/>
        </w:rPr>
      </w:pPr>
      <w:r>
        <w:rPr>
          <w:noProof/>
          <w:lang w:val="de-AT" w:eastAsia="de-AT"/>
        </w:rPr>
        <w:drawing>
          <wp:inline distT="0" distB="0" distL="0" distR="0" wp14:anchorId="0EFEACC9" wp14:editId="5B375251">
            <wp:extent cx="1244045" cy="1837401"/>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8_0924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045" cy="1837401"/>
                    </a:xfrm>
                    <a:prstGeom prst="rect">
                      <a:avLst/>
                    </a:prstGeom>
                  </pic:spPr>
                </pic:pic>
              </a:graphicData>
            </a:graphic>
          </wp:inline>
        </w:drawing>
      </w:r>
      <w:r w:rsidRPr="00292724">
        <w:t xml:space="preserve"> </w:t>
      </w:r>
      <w:r w:rsidRPr="00721968">
        <w:rPr>
          <w:rFonts w:ascii="Calibri" w:hAnsi="Calibri"/>
        </w:rPr>
        <w:t xml:space="preserve">Dieses Mainzelmännchen heißt Det. </w:t>
      </w:r>
    </w:p>
    <w:p w14:paraId="1F3F5611" w14:textId="77777777" w:rsidR="008D303A" w:rsidRPr="00721968" w:rsidRDefault="008D303A" w:rsidP="008D303A">
      <w:pPr>
        <w:rPr>
          <w:rFonts w:ascii="Calibri" w:hAnsi="Calibri"/>
        </w:rPr>
      </w:pPr>
      <w:r w:rsidRPr="00721968">
        <w:rPr>
          <w:rFonts w:ascii="Calibri" w:hAnsi="Calibri"/>
        </w:rPr>
        <w:t>Sie erkennen ihn an:</w:t>
      </w:r>
    </w:p>
    <w:p w14:paraId="5BD580DF" w14:textId="77777777" w:rsidR="008D303A" w:rsidRPr="00721968" w:rsidRDefault="008D303A" w:rsidP="008D303A">
      <w:pPr>
        <w:pStyle w:val="Listenabsatz"/>
        <w:numPr>
          <w:ilvl w:val="0"/>
          <w:numId w:val="21"/>
        </w:numPr>
        <w:rPr>
          <w:rFonts w:ascii="Calibri" w:hAnsi="Calibri"/>
        </w:rPr>
      </w:pPr>
      <w:r w:rsidRPr="00721968">
        <w:rPr>
          <w:rFonts w:ascii="Calibri" w:hAnsi="Calibri"/>
        </w:rPr>
        <w:t>weiße Mütze</w:t>
      </w:r>
    </w:p>
    <w:p w14:paraId="28BDDBC8" w14:textId="77777777" w:rsidR="008D303A" w:rsidRPr="00721968" w:rsidRDefault="008D303A" w:rsidP="008D303A">
      <w:pPr>
        <w:pStyle w:val="Listenabsatz"/>
        <w:numPr>
          <w:ilvl w:val="0"/>
          <w:numId w:val="21"/>
        </w:numPr>
        <w:rPr>
          <w:rFonts w:ascii="Calibri" w:hAnsi="Calibri"/>
        </w:rPr>
      </w:pPr>
      <w:r w:rsidRPr="00721968">
        <w:rPr>
          <w:rFonts w:ascii="Calibri" w:hAnsi="Calibri"/>
        </w:rPr>
        <w:t>Brille</w:t>
      </w:r>
    </w:p>
    <w:p w14:paraId="16A5494C" w14:textId="77777777" w:rsidR="008D303A" w:rsidRPr="00721968" w:rsidRDefault="008D303A" w:rsidP="008D303A">
      <w:pPr>
        <w:pStyle w:val="Listenabsatz"/>
        <w:numPr>
          <w:ilvl w:val="0"/>
          <w:numId w:val="21"/>
        </w:numPr>
        <w:rPr>
          <w:rFonts w:ascii="Calibri" w:hAnsi="Calibri"/>
        </w:rPr>
      </w:pPr>
      <w:r w:rsidRPr="00721968">
        <w:rPr>
          <w:rFonts w:ascii="Calibri" w:hAnsi="Calibri"/>
        </w:rPr>
        <w:t>graues Hemd hängt links aus der Hose</w:t>
      </w:r>
    </w:p>
    <w:p w14:paraId="5DF9A094" w14:textId="77777777" w:rsidR="008D303A" w:rsidRPr="00721968" w:rsidRDefault="008D303A" w:rsidP="008D303A">
      <w:pPr>
        <w:pStyle w:val="Listenabsatz"/>
        <w:numPr>
          <w:ilvl w:val="0"/>
          <w:numId w:val="21"/>
        </w:numPr>
        <w:rPr>
          <w:rFonts w:ascii="Calibri" w:hAnsi="Calibri"/>
        </w:rPr>
      </w:pPr>
      <w:r w:rsidRPr="00721968">
        <w:rPr>
          <w:rFonts w:ascii="Calibri" w:hAnsi="Calibri"/>
        </w:rPr>
        <w:t>schwarzer Overall</w:t>
      </w:r>
    </w:p>
    <w:p w14:paraId="4C9241E7" w14:textId="77777777" w:rsidR="008D303A" w:rsidRPr="00721968" w:rsidRDefault="008D303A" w:rsidP="008D303A">
      <w:pPr>
        <w:pStyle w:val="Listenabsatz"/>
        <w:numPr>
          <w:ilvl w:val="0"/>
          <w:numId w:val="21"/>
        </w:numPr>
        <w:rPr>
          <w:rFonts w:ascii="Calibri" w:hAnsi="Calibri"/>
        </w:rPr>
      </w:pPr>
      <w:r w:rsidRPr="00721968">
        <w:rPr>
          <w:rFonts w:ascii="Calibri" w:hAnsi="Calibri"/>
        </w:rPr>
        <w:t>weiße Schuhe</w:t>
      </w:r>
    </w:p>
    <w:p w14:paraId="21F72997" w14:textId="77777777" w:rsidR="008D303A" w:rsidRPr="00721968" w:rsidRDefault="008D303A" w:rsidP="008D303A">
      <w:pPr>
        <w:rPr>
          <w:rFonts w:ascii="Calibri" w:hAnsi="Calibri"/>
        </w:rPr>
      </w:pPr>
      <w:r w:rsidRPr="00721968">
        <w:rPr>
          <w:rFonts w:ascii="Calibri" w:hAnsi="Calibri"/>
        </w:rPr>
        <w:t xml:space="preserve">Er ist der Schlaueste und der Anführer der Gruppe, was sich auch in seinem Aussehen äußert – er trägt als Einziger eine Brille und ein graues </w:t>
      </w:r>
      <w:hyperlink r:id="rId12" w:tooltip="Wams" w:history="1">
        <w:r w:rsidRPr="00721968">
          <w:rPr>
            <w:rStyle w:val="Hyperlink"/>
            <w:rFonts w:ascii="Calibri" w:hAnsi="Calibri"/>
            <w:color w:val="auto"/>
            <w:u w:val="none"/>
          </w:rPr>
          <w:t>Wams</w:t>
        </w:r>
      </w:hyperlink>
      <w:r w:rsidRPr="00721968">
        <w:rPr>
          <w:rFonts w:ascii="Calibri" w:hAnsi="Calibri"/>
        </w:rPr>
        <w:t>, was ihn älter und autoritärer als die anderen wirken lässt.</w:t>
      </w:r>
    </w:p>
    <w:p w14:paraId="22034433" w14:textId="77777777" w:rsidR="00F135FF" w:rsidRPr="00721968" w:rsidRDefault="008D303A" w:rsidP="008D303A">
      <w:pPr>
        <w:rPr>
          <w:rFonts w:ascii="Calibri" w:hAnsi="Calibri"/>
        </w:rPr>
      </w:pPr>
      <w:r w:rsidRPr="00721968">
        <w:rPr>
          <w:rFonts w:ascii="Calibri" w:hAnsi="Calibri"/>
        </w:rPr>
        <w:t>Er kümmert sich außerdem sehr um Conni. Das ist die Figur mit dem orangen Shirt und der hellblauen Mütze. Ein Bild von Conni haben Sie zuvor gesehen.</w:t>
      </w:r>
    </w:p>
    <w:p w14:paraId="20502FD0" w14:textId="77777777" w:rsidR="007D66A1" w:rsidRDefault="007D66A1">
      <w:pPr>
        <w:spacing w:before="0" w:after="200"/>
        <w:rPr>
          <w:rFonts w:eastAsia="Arial"/>
          <w:b/>
          <w:bCs/>
          <w:iCs/>
          <w:color w:val="993366"/>
          <w:sz w:val="28"/>
          <w:szCs w:val="28"/>
          <w:lang w:val="de-AT" w:eastAsia="de-AT"/>
        </w:rPr>
      </w:pPr>
      <w:r>
        <w:br w:type="page"/>
      </w:r>
    </w:p>
    <w:p w14:paraId="3F470C57" w14:textId="77777777" w:rsidR="00F135FF" w:rsidRDefault="00F135FF" w:rsidP="00F135FF">
      <w:pPr>
        <w:pStyle w:val="Formatvorlage2"/>
      </w:pPr>
      <w:r>
        <w:lastRenderedPageBreak/>
        <w:t>3. Passend</w:t>
      </w:r>
    </w:p>
    <w:p w14:paraId="23B12DEA" w14:textId="77777777" w:rsidR="008D303A" w:rsidRPr="00721968" w:rsidRDefault="008D303A" w:rsidP="008D303A">
      <w:pPr>
        <w:rPr>
          <w:rFonts w:ascii="Calibri" w:hAnsi="Calibri"/>
        </w:rPr>
      </w:pPr>
      <w:r>
        <w:rPr>
          <w:noProof/>
          <w:lang w:val="de-AT" w:eastAsia="de-AT"/>
        </w:rPr>
        <w:drawing>
          <wp:inline distT="0" distB="0" distL="0" distR="0" wp14:anchorId="745DC936" wp14:editId="4CFD0A03">
            <wp:extent cx="1777415" cy="127907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nblum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544" cy="1279884"/>
                    </a:xfrm>
                    <a:prstGeom prst="rect">
                      <a:avLst/>
                    </a:prstGeom>
                  </pic:spPr>
                </pic:pic>
              </a:graphicData>
            </a:graphic>
          </wp:inline>
        </w:drawing>
      </w:r>
      <w:r w:rsidRPr="00292724">
        <w:t xml:space="preserve"> </w:t>
      </w:r>
      <w:r w:rsidRPr="00721968">
        <w:rPr>
          <w:rFonts w:ascii="Calibri" w:hAnsi="Calibri"/>
        </w:rPr>
        <w:t>Die Sonnenblume ist eine bis zu 2 Meter tief wurzelnde einjährige kultivierte Pflanze. Allerdings sind die Pflanzen sehr lichtabhängig, deshalb bleiben bereits geringfügig schlechter besonnte Pflanzen wesentlich kleiner. Sie ist eine typische Pflanze warmer Standorte.</w:t>
      </w:r>
    </w:p>
    <w:p w14:paraId="5F3B2859" w14:textId="77777777" w:rsidR="008D303A" w:rsidRPr="00721968" w:rsidRDefault="008D303A" w:rsidP="008D303A">
      <w:pPr>
        <w:rPr>
          <w:rFonts w:ascii="Calibri" w:hAnsi="Calibri"/>
        </w:rPr>
      </w:pPr>
      <w:r w:rsidRPr="00721968">
        <w:rPr>
          <w:rFonts w:ascii="Calibri" w:hAnsi="Calibri"/>
        </w:rPr>
        <w:t>An sonnigen Tagen verfolgt die Knospe die Sonne von Ost nach West, während sie sich nachts oder in der Morgendämmerung nach Osten zurückdreht. Es drehen sich jedoch nur die Blätter und Knospen der jungen Pflanze zur Sonne.</w:t>
      </w:r>
    </w:p>
    <w:p w14:paraId="7B87BCF7" w14:textId="77777777" w:rsidR="008D303A" w:rsidRPr="00721968" w:rsidRDefault="008D303A" w:rsidP="008D303A">
      <w:pPr>
        <w:rPr>
          <w:rFonts w:ascii="Calibri" w:hAnsi="Calibri"/>
        </w:rPr>
      </w:pPr>
      <w:r w:rsidRPr="00721968">
        <w:rPr>
          <w:rFonts w:ascii="Calibri" w:hAnsi="Calibri"/>
        </w:rPr>
        <w:t xml:space="preserve">Ab dem 17. Jahrhundert verwendete man die Kerne für Backwaren oder geröstet als Ersatz für </w:t>
      </w:r>
      <w:hyperlink r:id="rId14" w:tooltip="Kaffee" w:history="1">
        <w:r w:rsidRPr="00721968">
          <w:rPr>
            <w:rStyle w:val="Hyperlink"/>
            <w:rFonts w:ascii="Calibri" w:hAnsi="Calibri"/>
            <w:color w:val="auto"/>
            <w:u w:val="none"/>
          </w:rPr>
          <w:t>Kaffee</w:t>
        </w:r>
      </w:hyperlink>
      <w:r w:rsidRPr="00721968">
        <w:rPr>
          <w:rFonts w:ascii="Calibri" w:hAnsi="Calibri"/>
        </w:rPr>
        <w:t xml:space="preserve"> und Trinkschokolade. In Russland und auf dem Balkan werden geröstete Sonnenblumenkerne als sogenannte „</w:t>
      </w:r>
      <w:proofErr w:type="spellStart"/>
      <w:r w:rsidRPr="00721968">
        <w:rPr>
          <w:rFonts w:ascii="Calibri" w:hAnsi="Calibri"/>
        </w:rPr>
        <w:t>Semetschki</w:t>
      </w:r>
      <w:proofErr w:type="spellEnd"/>
      <w:r w:rsidRPr="00721968">
        <w:rPr>
          <w:rFonts w:ascii="Calibri" w:hAnsi="Calibri"/>
        </w:rPr>
        <w:t>“ gegessen. Ein ähnliches Produkt, die „</w:t>
      </w:r>
      <w:proofErr w:type="spellStart"/>
      <w:r w:rsidR="00B37D81">
        <w:fldChar w:fldCharType="begin"/>
      </w:r>
      <w:r w:rsidR="00B37D81">
        <w:instrText xml:space="preserve"> HYPERLINK "https://de.wikipedia.org/w/index.php?title=Pipas&amp;action=edit&amp;redlink=1" \o "Pipas (Seite nicht vorhanden)" </w:instrText>
      </w:r>
      <w:r w:rsidR="00B37D81">
        <w:fldChar w:fldCharType="separate"/>
      </w:r>
      <w:r w:rsidRPr="00721968">
        <w:rPr>
          <w:rStyle w:val="Hyperlink"/>
          <w:rFonts w:ascii="Calibri" w:hAnsi="Calibri"/>
          <w:color w:val="auto"/>
          <w:u w:val="none"/>
        </w:rPr>
        <w:t>pipas</w:t>
      </w:r>
      <w:proofErr w:type="spellEnd"/>
      <w:r w:rsidRPr="00721968">
        <w:rPr>
          <w:rStyle w:val="Hyperlink"/>
          <w:rFonts w:ascii="Calibri" w:hAnsi="Calibri"/>
          <w:color w:val="auto"/>
          <w:u w:val="none"/>
        </w:rPr>
        <w:t xml:space="preserve"> de </w:t>
      </w:r>
      <w:proofErr w:type="spellStart"/>
      <w:r w:rsidRPr="00721968">
        <w:rPr>
          <w:rStyle w:val="Hyperlink"/>
          <w:rFonts w:ascii="Calibri" w:hAnsi="Calibri"/>
          <w:color w:val="auto"/>
          <w:u w:val="none"/>
        </w:rPr>
        <w:t>girasol</w:t>
      </w:r>
      <w:proofErr w:type="spellEnd"/>
      <w:r w:rsidR="00B37D81">
        <w:rPr>
          <w:rStyle w:val="Hyperlink"/>
          <w:rFonts w:ascii="Calibri" w:hAnsi="Calibri"/>
          <w:color w:val="auto"/>
          <w:u w:val="none"/>
        </w:rPr>
        <w:fldChar w:fldCharType="end"/>
      </w:r>
      <w:r w:rsidRPr="00721968">
        <w:rPr>
          <w:rFonts w:ascii="Calibri" w:hAnsi="Calibri"/>
        </w:rPr>
        <w:t xml:space="preserve">“, ist in Spanien sehr beliebt und in der </w:t>
      </w:r>
      <w:hyperlink r:id="rId15" w:tooltip="Türkei" w:history="1">
        <w:r w:rsidRPr="00721968">
          <w:rPr>
            <w:rStyle w:val="Hyperlink"/>
            <w:rFonts w:ascii="Calibri" w:hAnsi="Calibri"/>
            <w:color w:val="auto"/>
            <w:u w:val="none"/>
          </w:rPr>
          <w:t>Türkei</w:t>
        </w:r>
      </w:hyperlink>
      <w:r w:rsidRPr="00721968">
        <w:rPr>
          <w:rFonts w:ascii="Calibri" w:hAnsi="Calibri"/>
        </w:rPr>
        <w:t xml:space="preserve"> ist das Produkt unter dem Namen „</w:t>
      </w:r>
      <w:proofErr w:type="spellStart"/>
      <w:r w:rsidRPr="00721968">
        <w:rPr>
          <w:rFonts w:ascii="Calibri" w:hAnsi="Calibri"/>
        </w:rPr>
        <w:t>Çekirdek</w:t>
      </w:r>
      <w:proofErr w:type="spellEnd"/>
      <w:r w:rsidRPr="00721968">
        <w:rPr>
          <w:rFonts w:ascii="Calibri" w:hAnsi="Calibri"/>
        </w:rPr>
        <w:t>“ bekannt. Die gerösteten Sonnenblumenkerne sind abgepackt in Tüten zu kaufen und werden unterwegs zerbissen und gegessen, die Schalen werden ausgespuckt.</w:t>
      </w:r>
    </w:p>
    <w:p w14:paraId="7714012D" w14:textId="77777777" w:rsidR="007D66A1" w:rsidRDefault="007D66A1">
      <w:pPr>
        <w:spacing w:before="0" w:after="200"/>
        <w:rPr>
          <w:rFonts w:eastAsia="Arial"/>
          <w:b/>
          <w:bCs/>
          <w:iCs/>
          <w:color w:val="993366"/>
          <w:sz w:val="28"/>
          <w:szCs w:val="28"/>
          <w:lang w:val="de-AT" w:eastAsia="de-AT"/>
        </w:rPr>
      </w:pPr>
      <w:r>
        <w:br w:type="page"/>
      </w:r>
    </w:p>
    <w:p w14:paraId="557E0A04" w14:textId="77777777" w:rsidR="00F135FF" w:rsidRDefault="00F135FF" w:rsidP="00F135FF">
      <w:pPr>
        <w:pStyle w:val="Formatvorlage2"/>
      </w:pPr>
      <w:r>
        <w:lastRenderedPageBreak/>
        <w:t>4. Transparent</w:t>
      </w:r>
    </w:p>
    <w:p w14:paraId="5F53203B" w14:textId="77777777" w:rsidR="00721968" w:rsidRPr="00DC0EAE" w:rsidRDefault="00721968" w:rsidP="00721968">
      <w:pPr>
        <w:rPr>
          <w:rFonts w:ascii="Calibri" w:hAnsi="Calibri"/>
        </w:rPr>
      </w:pPr>
      <w:r>
        <w:rPr>
          <w:noProof/>
          <w:lang w:val="de-AT" w:eastAsia="de-AT"/>
        </w:rPr>
        <w:drawing>
          <wp:inline distT="0" distB="0" distL="0" distR="0" wp14:anchorId="2275F66C" wp14:editId="227B6534">
            <wp:extent cx="2485813" cy="1864497"/>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8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6205" cy="1864791"/>
                    </a:xfrm>
                    <a:prstGeom prst="rect">
                      <a:avLst/>
                    </a:prstGeom>
                  </pic:spPr>
                </pic:pic>
              </a:graphicData>
            </a:graphic>
          </wp:inline>
        </w:drawing>
      </w:r>
      <w:r w:rsidRPr="00292724">
        <w:t xml:space="preserve"> </w:t>
      </w:r>
      <w:r w:rsidRPr="00DC0EAE">
        <w:rPr>
          <w:rFonts w:ascii="Calibri" w:hAnsi="Calibri"/>
        </w:rPr>
        <w:t xml:space="preserve">Auf diesem Bild sind Aalfischernetze zu sehen. Das Bild stammt aus dem Po-Delta in Italien. </w:t>
      </w:r>
    </w:p>
    <w:p w14:paraId="13085D0A" w14:textId="77777777" w:rsidR="00721968" w:rsidRPr="00DC0EAE" w:rsidRDefault="00721968" w:rsidP="00721968">
      <w:pPr>
        <w:rPr>
          <w:rFonts w:ascii="Calibri" w:hAnsi="Calibri"/>
        </w:rPr>
      </w:pPr>
      <w:r w:rsidRPr="00DC0EAE">
        <w:rPr>
          <w:rFonts w:ascii="Calibri" w:hAnsi="Calibri"/>
          <w:bCs/>
        </w:rPr>
        <w:t>Comacchio</w:t>
      </w:r>
      <w:r w:rsidRPr="00DC0EAE">
        <w:rPr>
          <w:rFonts w:ascii="Calibri" w:hAnsi="Calibri"/>
        </w:rPr>
        <w:t xml:space="preserve"> ist eine Stadt und Stadtgemeinde an der </w:t>
      </w:r>
      <w:hyperlink r:id="rId17" w:tooltip="Adriatisches Meer" w:history="1">
        <w:r w:rsidRPr="00DC0EAE">
          <w:rPr>
            <w:rStyle w:val="Hyperlink"/>
            <w:rFonts w:ascii="Calibri" w:hAnsi="Calibri"/>
            <w:color w:val="auto"/>
            <w:u w:val="none"/>
          </w:rPr>
          <w:t>Adria</w:t>
        </w:r>
      </w:hyperlink>
      <w:r w:rsidRPr="00DC0EAE">
        <w:rPr>
          <w:rFonts w:ascii="Calibri" w:hAnsi="Calibri"/>
        </w:rPr>
        <w:t xml:space="preserve"> in der </w:t>
      </w:r>
      <w:hyperlink r:id="rId18" w:tooltip="Provinz Ferrara" w:history="1">
        <w:r w:rsidRPr="00DC0EAE">
          <w:rPr>
            <w:rStyle w:val="Hyperlink"/>
            <w:rFonts w:ascii="Calibri" w:hAnsi="Calibri"/>
            <w:color w:val="auto"/>
            <w:u w:val="none"/>
          </w:rPr>
          <w:t>Provinz Ferrara</w:t>
        </w:r>
      </w:hyperlink>
      <w:r w:rsidRPr="00DC0EAE">
        <w:rPr>
          <w:rFonts w:ascii="Calibri" w:hAnsi="Calibri"/>
        </w:rPr>
        <w:t xml:space="preserve"> in der Region </w:t>
      </w:r>
      <w:hyperlink r:id="rId19" w:tooltip="Emilia-Romagna" w:history="1">
        <w:r w:rsidRPr="00DC0EAE">
          <w:rPr>
            <w:rStyle w:val="Hyperlink"/>
            <w:rFonts w:ascii="Calibri" w:hAnsi="Calibri"/>
            <w:color w:val="auto"/>
            <w:u w:val="none"/>
          </w:rPr>
          <w:t>Emilia-Romagna</w:t>
        </w:r>
      </w:hyperlink>
      <w:r w:rsidRPr="00DC0EAE">
        <w:rPr>
          <w:rFonts w:ascii="Calibri" w:hAnsi="Calibri"/>
        </w:rPr>
        <w:t xml:space="preserve"> in </w:t>
      </w:r>
      <w:hyperlink r:id="rId20" w:tooltip="Italien" w:history="1">
        <w:r w:rsidRPr="00DC0EAE">
          <w:rPr>
            <w:rStyle w:val="Hyperlink"/>
            <w:rFonts w:ascii="Calibri" w:hAnsi="Calibri"/>
            <w:color w:val="auto"/>
            <w:u w:val="none"/>
          </w:rPr>
          <w:t>Oberitalien</w:t>
        </w:r>
      </w:hyperlink>
      <w:r w:rsidRPr="00DC0EAE">
        <w:rPr>
          <w:rFonts w:ascii="Calibri" w:hAnsi="Calibri"/>
        </w:rPr>
        <w:t xml:space="preserve"> mit 22.105 Einwohnern (Stand 31. Dezember 2019). Sie ist die wichtigste Stadt des </w:t>
      </w:r>
      <w:hyperlink r:id="rId21" w:tooltip="Po (Fluss)" w:history="1">
        <w:r w:rsidRPr="00DC0EAE">
          <w:rPr>
            <w:rStyle w:val="Hyperlink"/>
            <w:rFonts w:ascii="Calibri" w:hAnsi="Calibri"/>
            <w:color w:val="auto"/>
            <w:u w:val="none"/>
          </w:rPr>
          <w:t>Po-Deltas</w:t>
        </w:r>
      </w:hyperlink>
      <w:r w:rsidRPr="00DC0EAE">
        <w:rPr>
          <w:rFonts w:ascii="Calibri" w:hAnsi="Calibri"/>
        </w:rPr>
        <w:t xml:space="preserve">. Die Stadtgemeinde (Comune di Comacchio) umfasst die </w:t>
      </w:r>
      <w:hyperlink r:id="rId22" w:tooltip="Lidi di Comacchio" w:history="1">
        <w:r w:rsidRPr="00DC0EAE">
          <w:rPr>
            <w:rStyle w:val="Hyperlink"/>
            <w:rFonts w:ascii="Calibri" w:hAnsi="Calibri"/>
            <w:color w:val="auto"/>
            <w:u w:val="none"/>
          </w:rPr>
          <w:t>Lidi di Comacchio</w:t>
        </w:r>
      </w:hyperlink>
      <w:r w:rsidRPr="00DC0EAE">
        <w:rPr>
          <w:rFonts w:ascii="Calibri" w:hAnsi="Calibri"/>
        </w:rPr>
        <w:t xml:space="preserve"> und die Ortschaften San Giuseppe, Vaccolino und </w:t>
      </w:r>
      <w:proofErr w:type="spellStart"/>
      <w:r w:rsidRPr="00DC0EAE">
        <w:rPr>
          <w:rFonts w:ascii="Calibri" w:hAnsi="Calibri"/>
        </w:rPr>
        <w:t>Volania</w:t>
      </w:r>
      <w:proofErr w:type="spellEnd"/>
      <w:r w:rsidRPr="00DC0EAE">
        <w:rPr>
          <w:rFonts w:ascii="Calibri" w:hAnsi="Calibri"/>
        </w:rPr>
        <w:t>.</w:t>
      </w:r>
    </w:p>
    <w:p w14:paraId="42E607CC" w14:textId="77777777" w:rsidR="00721968" w:rsidRPr="00DC0EAE" w:rsidRDefault="00721968" w:rsidP="00721968">
      <w:pPr>
        <w:rPr>
          <w:rFonts w:ascii="Calibri" w:hAnsi="Calibri" w:cs="Times New Roman"/>
          <w:szCs w:val="24"/>
        </w:rPr>
      </w:pPr>
      <w:r w:rsidRPr="00DC0EAE">
        <w:rPr>
          <w:rFonts w:ascii="Calibri" w:hAnsi="Calibri"/>
        </w:rPr>
        <w:t>Comacchios Hochsee-Fischereihafen Porto Garibaldi ist ein wichtiger Faktor der Wirtschaft in der Region. Neben der Hochseefischerei wird Fischerei in den Lagunen um Comacchio betrieben. Bereits im Mittelalter wurden in den Lagunen Aale gezüchtet, in Comacchio verarbeitet und von dort aus landesweit verschickt. Die Fisch-Spezialitäten der Region sind marinierter Aal (</w:t>
      </w:r>
      <w:r w:rsidRPr="00DC0EAE">
        <w:rPr>
          <w:rFonts w:ascii="Calibri" w:hAnsi="Calibri"/>
          <w:i/>
          <w:iCs/>
        </w:rPr>
        <w:t xml:space="preserve">Anguilla </w:t>
      </w:r>
      <w:proofErr w:type="spellStart"/>
      <w:r w:rsidRPr="00DC0EAE">
        <w:rPr>
          <w:rFonts w:ascii="Calibri" w:hAnsi="Calibri"/>
          <w:i/>
          <w:iCs/>
        </w:rPr>
        <w:t>marinata</w:t>
      </w:r>
      <w:proofErr w:type="spellEnd"/>
      <w:r w:rsidRPr="00DC0EAE">
        <w:rPr>
          <w:rFonts w:ascii="Calibri" w:hAnsi="Calibri"/>
        </w:rPr>
        <w:t>) und marinierter Ährenfisch (</w:t>
      </w:r>
      <w:proofErr w:type="spellStart"/>
      <w:r w:rsidRPr="00DC0EAE">
        <w:rPr>
          <w:rFonts w:ascii="Calibri" w:hAnsi="Calibri"/>
          <w:i/>
          <w:iCs/>
        </w:rPr>
        <w:t>Aquadella</w:t>
      </w:r>
      <w:proofErr w:type="spellEnd"/>
      <w:r w:rsidRPr="00DC0EAE">
        <w:rPr>
          <w:rFonts w:ascii="Calibri" w:hAnsi="Calibri"/>
          <w:i/>
          <w:iCs/>
        </w:rPr>
        <w:t xml:space="preserve"> </w:t>
      </w:r>
      <w:proofErr w:type="spellStart"/>
      <w:r w:rsidRPr="00DC0EAE">
        <w:rPr>
          <w:rFonts w:ascii="Calibri" w:hAnsi="Calibri"/>
          <w:i/>
          <w:iCs/>
        </w:rPr>
        <w:t>marinata</w:t>
      </w:r>
      <w:proofErr w:type="spellEnd"/>
      <w:r w:rsidRPr="00DC0EAE">
        <w:rPr>
          <w:rFonts w:ascii="Calibri" w:hAnsi="Calibri"/>
        </w:rPr>
        <w:t xml:space="preserve">), die von mehreren Herstellungsfirmen in Metalldosen vertrieben werden. Die Stadt, die von einem Netz von Kanälen durchzogen ist und dadurch an Venedig erinnert, ist heute außerdem ein beliebtes touristisches Ausflugsziel. Auf den Kanälen können Gondelfahrten unternommen werden. </w:t>
      </w:r>
    </w:p>
    <w:p w14:paraId="7F54B1CC" w14:textId="77777777" w:rsidR="007D66A1" w:rsidRDefault="007D66A1">
      <w:pPr>
        <w:spacing w:before="0" w:after="200"/>
        <w:rPr>
          <w:rFonts w:eastAsia="Arial"/>
          <w:b/>
          <w:bCs/>
          <w:iCs/>
          <w:color w:val="993366"/>
          <w:sz w:val="28"/>
          <w:szCs w:val="28"/>
          <w:lang w:val="de-AT" w:eastAsia="de-AT"/>
        </w:rPr>
      </w:pPr>
      <w:r>
        <w:br w:type="page"/>
      </w:r>
    </w:p>
    <w:p w14:paraId="6F35E7C7" w14:textId="77777777" w:rsidR="00F135FF" w:rsidRDefault="00F135FF" w:rsidP="00F135FF">
      <w:pPr>
        <w:pStyle w:val="Formatvorlage2"/>
      </w:pPr>
      <w:r>
        <w:lastRenderedPageBreak/>
        <w:t>5. Oben und unten</w:t>
      </w:r>
    </w:p>
    <w:p w14:paraId="0209A320" w14:textId="77777777" w:rsidR="00721968" w:rsidRPr="00DC0EAE" w:rsidRDefault="00721968" w:rsidP="00721968">
      <w:pPr>
        <w:rPr>
          <w:rFonts w:ascii="Calibri" w:hAnsi="Calibri"/>
        </w:rPr>
      </w:pPr>
      <w:r>
        <w:rPr>
          <w:noProof/>
          <w:lang w:val="de-AT" w:eastAsia="de-AT"/>
        </w:rPr>
        <w:drawing>
          <wp:inline distT="0" distB="0" distL="0" distR="0" wp14:anchorId="72E638CE" wp14:editId="051E2A87">
            <wp:extent cx="1618462" cy="1213757"/>
            <wp:effectExtent l="0" t="0" r="127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0111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265" cy="1215109"/>
                    </a:xfrm>
                    <a:prstGeom prst="rect">
                      <a:avLst/>
                    </a:prstGeom>
                  </pic:spPr>
                </pic:pic>
              </a:graphicData>
            </a:graphic>
          </wp:inline>
        </w:drawing>
      </w:r>
      <w:r w:rsidRPr="00292724">
        <w:t xml:space="preserve"> </w:t>
      </w:r>
      <w:r w:rsidRPr="00DC0EAE">
        <w:rPr>
          <w:rFonts w:ascii="Calibri" w:hAnsi="Calibri"/>
        </w:rPr>
        <w:t xml:space="preserve">Das ist ein Zebra aus dem Tiergarten Hellbrunn in Salzburg. </w:t>
      </w:r>
    </w:p>
    <w:p w14:paraId="46C3B068" w14:textId="77777777" w:rsidR="00721968" w:rsidRPr="00DC0EAE" w:rsidRDefault="00721968" w:rsidP="00721968">
      <w:pPr>
        <w:rPr>
          <w:rFonts w:ascii="Calibri" w:hAnsi="Calibri"/>
        </w:rPr>
      </w:pPr>
      <w:r w:rsidRPr="00DC0EAE">
        <w:rPr>
          <w:rFonts w:ascii="Calibri" w:hAnsi="Calibri"/>
        </w:rPr>
        <w:t xml:space="preserve">Die </w:t>
      </w:r>
      <w:r w:rsidRPr="00DC0EAE">
        <w:rPr>
          <w:rFonts w:ascii="Calibri" w:hAnsi="Calibri"/>
          <w:bCs/>
        </w:rPr>
        <w:t>Zebras</w:t>
      </w:r>
      <w:r w:rsidRPr="00DC0EAE">
        <w:rPr>
          <w:rFonts w:ascii="Calibri" w:hAnsi="Calibri"/>
        </w:rPr>
        <w:t xml:space="preserve"> (</w:t>
      </w:r>
      <w:proofErr w:type="spellStart"/>
      <w:r w:rsidRPr="00DC0EAE">
        <w:rPr>
          <w:rFonts w:ascii="Calibri" w:hAnsi="Calibri"/>
          <w:i/>
          <w:iCs/>
        </w:rPr>
        <w:t>Hippotigris</w:t>
      </w:r>
      <w:proofErr w:type="spellEnd"/>
      <w:r w:rsidRPr="00DC0EAE">
        <w:rPr>
          <w:rFonts w:ascii="Calibri" w:hAnsi="Calibri"/>
        </w:rPr>
        <w:t xml:space="preserve">) sind eine Untergattung aus der Gattung der </w:t>
      </w:r>
      <w:hyperlink r:id="rId24" w:tooltip="Pferde" w:history="1">
        <w:r w:rsidRPr="00DC0EAE">
          <w:rPr>
            <w:rStyle w:val="Hyperlink"/>
            <w:rFonts w:ascii="Calibri" w:hAnsi="Calibri"/>
            <w:color w:val="auto"/>
            <w:u w:val="none"/>
          </w:rPr>
          <w:t>Pferde</w:t>
        </w:r>
      </w:hyperlink>
      <w:r w:rsidRPr="00DC0EAE">
        <w:rPr>
          <w:rFonts w:ascii="Calibri" w:hAnsi="Calibri"/>
        </w:rPr>
        <w:t xml:space="preserve"> (</w:t>
      </w:r>
      <w:r w:rsidRPr="00DC0EAE">
        <w:rPr>
          <w:rFonts w:ascii="Calibri" w:hAnsi="Calibri"/>
          <w:i/>
          <w:iCs/>
        </w:rPr>
        <w:t>Equus</w:t>
      </w:r>
      <w:r w:rsidRPr="00DC0EAE">
        <w:rPr>
          <w:rFonts w:ascii="Calibri" w:hAnsi="Calibri"/>
        </w:rPr>
        <w:t xml:space="preserve">). In ihr werden die drei Arten </w:t>
      </w:r>
      <w:hyperlink r:id="rId25" w:tooltip="Grevyzebra" w:history="1">
        <w:r w:rsidRPr="00DC0EAE">
          <w:rPr>
            <w:rStyle w:val="Hyperlink"/>
            <w:rFonts w:ascii="Calibri" w:hAnsi="Calibri"/>
            <w:color w:val="auto"/>
            <w:u w:val="none"/>
          </w:rPr>
          <w:t>Grevyzebra</w:t>
        </w:r>
      </w:hyperlink>
      <w:r w:rsidRPr="00DC0EAE">
        <w:rPr>
          <w:rFonts w:ascii="Calibri" w:hAnsi="Calibri"/>
        </w:rPr>
        <w:t xml:space="preserve"> (</w:t>
      </w:r>
      <w:proofErr w:type="spellStart"/>
      <w:r w:rsidRPr="00DC0EAE">
        <w:rPr>
          <w:rFonts w:ascii="Calibri" w:hAnsi="Calibri"/>
          <w:i/>
          <w:iCs/>
        </w:rPr>
        <w:t>Equus</w:t>
      </w:r>
      <w:proofErr w:type="spellEnd"/>
      <w:r w:rsidRPr="00DC0EAE">
        <w:rPr>
          <w:rFonts w:ascii="Calibri" w:hAnsi="Calibri"/>
          <w:i/>
          <w:iCs/>
        </w:rPr>
        <w:t xml:space="preserve"> </w:t>
      </w:r>
      <w:proofErr w:type="spellStart"/>
      <w:r w:rsidRPr="00DC0EAE">
        <w:rPr>
          <w:rFonts w:ascii="Calibri" w:hAnsi="Calibri"/>
          <w:i/>
          <w:iCs/>
        </w:rPr>
        <w:t>grevyi</w:t>
      </w:r>
      <w:proofErr w:type="spellEnd"/>
      <w:r w:rsidRPr="00DC0EAE">
        <w:rPr>
          <w:rFonts w:ascii="Calibri" w:hAnsi="Calibri"/>
        </w:rPr>
        <w:t xml:space="preserve">), </w:t>
      </w:r>
      <w:hyperlink r:id="rId26" w:tooltip="Bergzebra" w:history="1">
        <w:r w:rsidRPr="00DC0EAE">
          <w:rPr>
            <w:rStyle w:val="Hyperlink"/>
            <w:rFonts w:ascii="Calibri" w:hAnsi="Calibri"/>
            <w:color w:val="auto"/>
            <w:u w:val="none"/>
          </w:rPr>
          <w:t>Bergzebra</w:t>
        </w:r>
      </w:hyperlink>
      <w:r w:rsidRPr="00DC0EAE">
        <w:rPr>
          <w:rFonts w:ascii="Calibri" w:hAnsi="Calibri"/>
        </w:rPr>
        <w:t xml:space="preserve"> (</w:t>
      </w:r>
      <w:proofErr w:type="spellStart"/>
      <w:r w:rsidRPr="00DC0EAE">
        <w:rPr>
          <w:rFonts w:ascii="Calibri" w:hAnsi="Calibri"/>
          <w:i/>
          <w:iCs/>
        </w:rPr>
        <w:t>Equus</w:t>
      </w:r>
      <w:proofErr w:type="spellEnd"/>
      <w:r w:rsidRPr="00DC0EAE">
        <w:rPr>
          <w:rFonts w:ascii="Calibri" w:hAnsi="Calibri"/>
          <w:i/>
          <w:iCs/>
        </w:rPr>
        <w:t xml:space="preserve"> </w:t>
      </w:r>
      <w:proofErr w:type="spellStart"/>
      <w:r w:rsidRPr="00DC0EAE">
        <w:rPr>
          <w:rFonts w:ascii="Calibri" w:hAnsi="Calibri"/>
          <w:i/>
          <w:iCs/>
        </w:rPr>
        <w:t>zebra</w:t>
      </w:r>
      <w:proofErr w:type="spellEnd"/>
      <w:r w:rsidRPr="00DC0EAE">
        <w:rPr>
          <w:rFonts w:ascii="Calibri" w:hAnsi="Calibri"/>
        </w:rPr>
        <w:t xml:space="preserve">) und </w:t>
      </w:r>
      <w:hyperlink r:id="rId27" w:tooltip="Steppenzebra" w:history="1">
        <w:r w:rsidRPr="00DC0EAE">
          <w:rPr>
            <w:rStyle w:val="Hyperlink"/>
            <w:rFonts w:ascii="Calibri" w:hAnsi="Calibri"/>
            <w:color w:val="auto"/>
            <w:u w:val="none"/>
          </w:rPr>
          <w:t>Steppenzebra</w:t>
        </w:r>
      </w:hyperlink>
      <w:r w:rsidRPr="00DC0EAE">
        <w:rPr>
          <w:rFonts w:ascii="Calibri" w:hAnsi="Calibri"/>
        </w:rPr>
        <w:t xml:space="preserve"> (</w:t>
      </w:r>
      <w:proofErr w:type="spellStart"/>
      <w:r w:rsidRPr="00DC0EAE">
        <w:rPr>
          <w:rFonts w:ascii="Calibri" w:hAnsi="Calibri"/>
          <w:i/>
          <w:iCs/>
        </w:rPr>
        <w:t>Equus</w:t>
      </w:r>
      <w:proofErr w:type="spellEnd"/>
      <w:r w:rsidRPr="00DC0EAE">
        <w:rPr>
          <w:rFonts w:ascii="Calibri" w:hAnsi="Calibri"/>
          <w:i/>
          <w:iCs/>
        </w:rPr>
        <w:t xml:space="preserve"> </w:t>
      </w:r>
      <w:proofErr w:type="spellStart"/>
      <w:r w:rsidRPr="00DC0EAE">
        <w:rPr>
          <w:rFonts w:ascii="Calibri" w:hAnsi="Calibri"/>
          <w:i/>
          <w:iCs/>
        </w:rPr>
        <w:t>quagga</w:t>
      </w:r>
      <w:proofErr w:type="spellEnd"/>
      <w:r w:rsidRPr="00DC0EAE">
        <w:rPr>
          <w:rFonts w:ascii="Calibri" w:hAnsi="Calibri"/>
        </w:rPr>
        <w:t xml:space="preserve">) zusammengeführt. Die Tiere sind besonders durch ihr schwarz-weißes Streifenmuster gekennzeichnet. Alle Vertreter der Zebras kommen ausschließlich in </w:t>
      </w:r>
      <w:hyperlink r:id="rId28" w:tooltip="Afrika" w:history="1">
        <w:r w:rsidRPr="00DC0EAE">
          <w:rPr>
            <w:rStyle w:val="Hyperlink"/>
            <w:rFonts w:ascii="Calibri" w:hAnsi="Calibri"/>
            <w:color w:val="auto"/>
            <w:u w:val="none"/>
          </w:rPr>
          <w:t>Afrika</w:t>
        </w:r>
      </w:hyperlink>
      <w:r w:rsidRPr="00DC0EAE">
        <w:rPr>
          <w:rFonts w:ascii="Calibri" w:hAnsi="Calibri"/>
        </w:rPr>
        <w:t xml:space="preserve"> vor, wo sie zumeist offene Landschaften bewohnen. Die Bestände der einzelnen Arten sind in unterschiedlichem Maße bedroht.</w:t>
      </w:r>
    </w:p>
    <w:p w14:paraId="5C535EF2" w14:textId="77777777" w:rsidR="00721968" w:rsidRDefault="00721968" w:rsidP="00721968">
      <w:pPr>
        <w:rPr>
          <w:rFonts w:ascii="Calibri" w:hAnsi="Calibri"/>
        </w:rPr>
      </w:pPr>
      <w:r w:rsidRPr="00DC0EAE">
        <w:rPr>
          <w:rFonts w:ascii="Calibri" w:hAnsi="Calibri"/>
        </w:rPr>
        <w:t xml:space="preserve">Zebras erreichen eine </w:t>
      </w:r>
      <w:hyperlink r:id="rId29" w:tooltip="Kopf-Rumpf-Länge" w:history="1">
        <w:r w:rsidRPr="00DC0EAE">
          <w:rPr>
            <w:rStyle w:val="Hyperlink"/>
            <w:rFonts w:ascii="Calibri" w:hAnsi="Calibri"/>
            <w:color w:val="auto"/>
            <w:u w:val="none"/>
          </w:rPr>
          <w:t>Kopf-Rumpf-Länge</w:t>
        </w:r>
      </w:hyperlink>
      <w:r w:rsidRPr="00DC0EAE">
        <w:rPr>
          <w:rFonts w:ascii="Calibri" w:hAnsi="Calibri"/>
        </w:rPr>
        <w:t xml:space="preserve"> von 210 bis 300 Zentimetern, der Schwanz wird 40 bis 60 Zentimeter lang und die Schulterhöhe beträgt 110 bis 160 Zentimeter. Das Gewicht variiert zwischen 180 und 450 Kilogramm. Das Grevyzebra ist das größte Zebra und die größte wildlebende Pferdeart. Zebras sind durch ihre typische Streifenzeichnung charakterisiert, unterscheiden sich aber deutlich in ihrem Äußeren. Auffallend ist auch die unterschiedliche Streifenzahl der drei Zebraarten: Während das Grevyzebra etwa 80 Streifen hat, hat das Bergzebra nur etwa 45 und das Steppenzebra nur etwa 30.</w:t>
      </w:r>
    </w:p>
    <w:p w14:paraId="2B517C51" w14:textId="77777777" w:rsidR="007D66A1" w:rsidRDefault="007D66A1">
      <w:pPr>
        <w:spacing w:before="0" w:after="200"/>
        <w:rPr>
          <w:rFonts w:eastAsia="Arial"/>
          <w:b/>
          <w:bCs/>
          <w:iCs/>
          <w:color w:val="993366"/>
          <w:sz w:val="28"/>
          <w:szCs w:val="28"/>
          <w:lang w:val="de-AT" w:eastAsia="de-AT"/>
        </w:rPr>
      </w:pPr>
      <w:r>
        <w:br w:type="page"/>
      </w:r>
    </w:p>
    <w:p w14:paraId="701AF495" w14:textId="77777777" w:rsidR="00F135FF" w:rsidRDefault="00F135FF" w:rsidP="00F135FF">
      <w:pPr>
        <w:pStyle w:val="Formatvorlage2"/>
      </w:pPr>
      <w:r>
        <w:lastRenderedPageBreak/>
        <w:t>6. Hinter den Text</w:t>
      </w:r>
    </w:p>
    <w:p w14:paraId="5525EB11" w14:textId="77777777" w:rsidR="00721968" w:rsidRPr="00DC0EAE" w:rsidRDefault="00721968" w:rsidP="00721968">
      <w:pPr>
        <w:rPr>
          <w:rFonts w:ascii="Calibri" w:hAnsi="Calibri"/>
        </w:rPr>
      </w:pPr>
      <w:r>
        <w:rPr>
          <w:noProof/>
          <w:lang w:val="de-AT" w:eastAsia="de-AT"/>
        </w:rPr>
        <w:drawing>
          <wp:inline distT="0" distB="0" distL="0" distR="0" wp14:anchorId="715241E6" wp14:editId="7BB711FB">
            <wp:extent cx="2298678" cy="1723882"/>
            <wp:effectExtent l="0" t="0" r="698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304456.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98678" cy="1723882"/>
                    </a:xfrm>
                    <a:prstGeom prst="rect">
                      <a:avLst/>
                    </a:prstGeom>
                  </pic:spPr>
                </pic:pic>
              </a:graphicData>
            </a:graphic>
          </wp:inline>
        </w:drawing>
      </w:r>
      <w:r w:rsidRPr="00292724">
        <w:t xml:space="preserve"> </w:t>
      </w:r>
      <w:r w:rsidRPr="00DC0EAE">
        <w:rPr>
          <w:rFonts w:ascii="Calibri" w:hAnsi="Calibri"/>
        </w:rPr>
        <w:t xml:space="preserve">Die italienische Stadt Bologna </w:t>
      </w:r>
    </w:p>
    <w:p w14:paraId="2AB7DD98" w14:textId="77777777" w:rsidR="00721968" w:rsidRPr="00DC0EAE" w:rsidRDefault="00721968" w:rsidP="00721968">
      <w:pPr>
        <w:rPr>
          <w:rFonts w:ascii="Calibri" w:hAnsi="Calibri"/>
        </w:rPr>
      </w:pPr>
      <w:r w:rsidRPr="00DC0EAE">
        <w:rPr>
          <w:rFonts w:ascii="Calibri" w:hAnsi="Calibri"/>
        </w:rPr>
        <w:t xml:space="preserve">Wahrzeichen der Stadt sind die </w:t>
      </w:r>
      <w:hyperlink r:id="rId31" w:tooltip="Türme von Bologna" w:history="1">
        <w:r w:rsidRPr="00DC0EAE">
          <w:rPr>
            <w:rStyle w:val="Hyperlink"/>
            <w:rFonts w:ascii="Calibri" w:hAnsi="Calibri"/>
            <w:color w:val="auto"/>
            <w:u w:val="none"/>
          </w:rPr>
          <w:t>zwei Türme</w:t>
        </w:r>
      </w:hyperlink>
      <w:r w:rsidRPr="00DC0EAE">
        <w:rPr>
          <w:rFonts w:ascii="Calibri" w:hAnsi="Calibri"/>
        </w:rPr>
        <w:t xml:space="preserve">, der </w:t>
      </w:r>
      <w:r w:rsidRPr="00DC0EAE">
        <w:rPr>
          <w:rFonts w:ascii="Calibri" w:hAnsi="Calibri"/>
          <w:i/>
          <w:iCs/>
        </w:rPr>
        <w:t xml:space="preserve">Torre </w:t>
      </w:r>
      <w:proofErr w:type="spellStart"/>
      <w:r w:rsidRPr="00DC0EAE">
        <w:rPr>
          <w:rFonts w:ascii="Calibri" w:hAnsi="Calibri"/>
          <w:i/>
          <w:iCs/>
        </w:rPr>
        <w:t>Garisenda</w:t>
      </w:r>
      <w:proofErr w:type="spellEnd"/>
      <w:r w:rsidRPr="00DC0EAE">
        <w:rPr>
          <w:rFonts w:ascii="Calibri" w:hAnsi="Calibri"/>
        </w:rPr>
        <w:t xml:space="preserve"> und der </w:t>
      </w:r>
      <w:r w:rsidRPr="00DC0EAE">
        <w:rPr>
          <w:rFonts w:ascii="Calibri" w:hAnsi="Calibri"/>
          <w:i/>
          <w:iCs/>
        </w:rPr>
        <w:t xml:space="preserve">Torre </w:t>
      </w:r>
      <w:proofErr w:type="spellStart"/>
      <w:r w:rsidRPr="00DC0EAE">
        <w:rPr>
          <w:rFonts w:ascii="Calibri" w:hAnsi="Calibri"/>
          <w:i/>
          <w:iCs/>
        </w:rPr>
        <w:t>degli</w:t>
      </w:r>
      <w:proofErr w:type="spellEnd"/>
      <w:r w:rsidRPr="00DC0EAE">
        <w:rPr>
          <w:rFonts w:ascii="Calibri" w:hAnsi="Calibri"/>
          <w:i/>
          <w:iCs/>
        </w:rPr>
        <w:t xml:space="preserve"> </w:t>
      </w:r>
      <w:proofErr w:type="spellStart"/>
      <w:r w:rsidRPr="00DC0EAE">
        <w:rPr>
          <w:rFonts w:ascii="Calibri" w:hAnsi="Calibri"/>
          <w:i/>
          <w:iCs/>
        </w:rPr>
        <w:t>Asinelli</w:t>
      </w:r>
      <w:proofErr w:type="spellEnd"/>
      <w:r w:rsidRPr="00DC0EAE">
        <w:rPr>
          <w:rFonts w:ascii="Calibri" w:hAnsi="Calibri"/>
        </w:rPr>
        <w:t>. Um 1100 erbaut, war letzterer mit seiner Höhe von 94,5 m damals wohl der höchste Profanbau Europas. Die beiden Türme sind mit wenigen anderen die letzten Überbleibsel von rund 180 „</w:t>
      </w:r>
      <w:hyperlink r:id="rId32" w:tooltip="Geschlechterturm" w:history="1">
        <w:r w:rsidRPr="00DC0EAE">
          <w:rPr>
            <w:rStyle w:val="Hyperlink"/>
            <w:rFonts w:ascii="Calibri" w:hAnsi="Calibri"/>
            <w:color w:val="auto"/>
            <w:u w:val="none"/>
          </w:rPr>
          <w:t>Geschlechtertürmen</w:t>
        </w:r>
      </w:hyperlink>
      <w:r w:rsidRPr="00DC0EAE">
        <w:rPr>
          <w:rFonts w:ascii="Calibri" w:hAnsi="Calibri"/>
        </w:rPr>
        <w:t xml:space="preserve">“ des mittelalterlichen Bologna, die im 16. Jahrhundert zum Großteil geschleift wurden. Zu den weiteren Sehenswürdigkeiten gehören die im Artikel genannten </w:t>
      </w:r>
      <w:r w:rsidRPr="00DC0EAE">
        <w:rPr>
          <w:rFonts w:ascii="Calibri" w:hAnsi="Calibri"/>
          <w:i/>
          <w:iCs/>
        </w:rPr>
        <w:t>Palazzi</w:t>
      </w:r>
      <w:r w:rsidRPr="00DC0EAE">
        <w:rPr>
          <w:rFonts w:ascii="Calibri" w:hAnsi="Calibri"/>
        </w:rPr>
        <w:t>.</w:t>
      </w:r>
    </w:p>
    <w:p w14:paraId="6ABCD1B4" w14:textId="77777777" w:rsidR="00721968" w:rsidRPr="00DC0EAE" w:rsidRDefault="00721968" w:rsidP="00721968">
      <w:pPr>
        <w:rPr>
          <w:rFonts w:ascii="Calibri" w:hAnsi="Calibri"/>
        </w:rPr>
      </w:pPr>
      <w:r w:rsidRPr="00DC0EAE">
        <w:rPr>
          <w:rFonts w:ascii="Calibri" w:hAnsi="Calibri"/>
        </w:rPr>
        <w:t xml:space="preserve">Bekannt ist Bologna außerdem für seine </w:t>
      </w:r>
      <w:hyperlink r:id="rId33" w:tooltip="Arkade" w:history="1">
        <w:r w:rsidRPr="00DC0EAE">
          <w:rPr>
            <w:rStyle w:val="Hyperlink"/>
            <w:rFonts w:ascii="Calibri" w:hAnsi="Calibri"/>
            <w:color w:val="auto"/>
            <w:u w:val="none"/>
          </w:rPr>
          <w:t>Arkaden</w:t>
        </w:r>
      </w:hyperlink>
      <w:r w:rsidRPr="00DC0EAE">
        <w:rPr>
          <w:rFonts w:ascii="Calibri" w:hAnsi="Calibri"/>
        </w:rPr>
        <w:t>. Sie erstrecken sich über 38 km und wurden ursprünglich geschaffen, um der wachsenden Bevölkerung der Stadt gerecht zu werden. Der Bau der Arkaden ermöglichte es, die oberen Stockwerke auszubauen und so neuen Wohnraum zu schaffen, ohne den Handel und den Durchgangsbetrieb zu stark zu beeinträchtigen.</w:t>
      </w:r>
    </w:p>
    <w:p w14:paraId="09C1F730" w14:textId="77777777" w:rsidR="007D66A1" w:rsidRDefault="007D66A1">
      <w:pPr>
        <w:spacing w:before="0" w:after="200"/>
        <w:rPr>
          <w:rFonts w:eastAsia="Arial"/>
          <w:b/>
          <w:bCs/>
          <w:iCs/>
          <w:color w:val="993366"/>
          <w:sz w:val="28"/>
          <w:szCs w:val="28"/>
          <w:lang w:val="de-AT" w:eastAsia="de-AT"/>
        </w:rPr>
      </w:pPr>
      <w:r>
        <w:br w:type="page"/>
      </w:r>
    </w:p>
    <w:p w14:paraId="7134B3FE" w14:textId="77777777" w:rsidR="00F135FF" w:rsidRDefault="00F135FF" w:rsidP="00F135FF">
      <w:pPr>
        <w:pStyle w:val="Formatvorlage2"/>
      </w:pPr>
      <w:r>
        <w:lastRenderedPageBreak/>
        <w:t>7. vor den Text</w:t>
      </w:r>
    </w:p>
    <w:p w14:paraId="0DEA0306" w14:textId="77777777" w:rsidR="00721968" w:rsidRDefault="00721968" w:rsidP="00721968">
      <w:pPr>
        <w:pStyle w:val="StandardWeb"/>
        <w:rPr>
          <w:b/>
          <w:sz w:val="28"/>
          <w:szCs w:val="28"/>
        </w:rPr>
      </w:pPr>
      <w:r>
        <w:rPr>
          <w:noProof/>
          <w:lang w:val="de-AT" w:eastAsia="de-AT"/>
        </w:rPr>
        <w:drawing>
          <wp:inline distT="0" distB="0" distL="0" distR="0" wp14:anchorId="3939CD16" wp14:editId="797D850D">
            <wp:extent cx="1787278" cy="1654628"/>
            <wp:effectExtent l="0" t="0" r="3810" b="31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01116.JPG"/>
                    <pic:cNvPicPr/>
                  </pic:nvPicPr>
                  <pic:blipFill rotWithShape="1">
                    <a:blip r:embed="rId34" cstate="print">
                      <a:extLst>
                        <a:ext uri="{28A0092B-C50C-407E-A947-70E740481C1C}">
                          <a14:useLocalDpi xmlns:a14="http://schemas.microsoft.com/office/drawing/2010/main" val="0"/>
                        </a:ext>
                      </a:extLst>
                    </a:blip>
                    <a:srcRect l="33576" t="17269" r="17997" b="22951"/>
                    <a:stretch/>
                  </pic:blipFill>
                  <pic:spPr bwMode="auto">
                    <a:xfrm>
                      <a:off x="0" y="0"/>
                      <a:ext cx="1787278" cy="1654628"/>
                    </a:xfrm>
                    <a:prstGeom prst="rect">
                      <a:avLst/>
                    </a:prstGeom>
                    <a:ln>
                      <a:noFill/>
                    </a:ln>
                    <a:extLst>
                      <a:ext uri="{53640926-AAD7-44D8-BBD7-CCE9431645EC}">
                        <a14:shadowObscured xmlns:a14="http://schemas.microsoft.com/office/drawing/2010/main"/>
                      </a:ext>
                    </a:extLst>
                  </pic:spPr>
                </pic:pic>
              </a:graphicData>
            </a:graphic>
          </wp:inline>
        </w:drawing>
      </w:r>
      <w:r w:rsidRPr="00292724">
        <w:t xml:space="preserve"> </w:t>
      </w:r>
      <w:r>
        <w:rPr>
          <w:b/>
          <w:sz w:val="28"/>
          <w:szCs w:val="28"/>
        </w:rPr>
        <w:t>Bock</w:t>
      </w:r>
      <w:r w:rsidRPr="008C0970">
        <w:rPr>
          <w:b/>
          <w:sz w:val="28"/>
          <w:szCs w:val="28"/>
        </w:rPr>
        <w:t>käfer</w:t>
      </w:r>
    </w:p>
    <w:p w14:paraId="6582B872" w14:textId="77777777" w:rsidR="00721968" w:rsidRPr="00DC0EAE" w:rsidRDefault="00721968" w:rsidP="00721968">
      <w:pPr>
        <w:rPr>
          <w:rFonts w:ascii="Calibri" w:hAnsi="Calibri"/>
        </w:rPr>
      </w:pPr>
      <w:r w:rsidRPr="00DC0EAE">
        <w:rPr>
          <w:rFonts w:ascii="Calibri" w:hAnsi="Calibri"/>
        </w:rPr>
        <w:t xml:space="preserve">Bockkäfer sind durch die besonders langen, gegliederten </w:t>
      </w:r>
      <w:hyperlink r:id="rId35" w:tooltip="Fühler (Biologie)" w:history="1">
        <w:r w:rsidRPr="00DC0EAE">
          <w:rPr>
            <w:rStyle w:val="Hyperlink"/>
            <w:rFonts w:ascii="Calibri" w:hAnsi="Calibri"/>
            <w:color w:val="auto"/>
            <w:u w:val="none"/>
          </w:rPr>
          <w:t>Fühler</w:t>
        </w:r>
      </w:hyperlink>
      <w:r w:rsidRPr="00DC0EAE">
        <w:rPr>
          <w:rFonts w:ascii="Calibri" w:hAnsi="Calibri"/>
        </w:rPr>
        <w:t xml:space="preserve"> sowie den langen und schmalen Körper gekennzeichnet. Die Fühler sind dabei oft länger als der Körper. Da sie zudem meist gebogen sind und nach hinten getragen werden, erinnern sie an die Hörner eines </w:t>
      </w:r>
      <w:hyperlink r:id="rId36" w:tooltip="Steinbock" w:history="1">
        <w:r w:rsidRPr="00DC0EAE">
          <w:rPr>
            <w:rStyle w:val="Hyperlink"/>
            <w:rFonts w:ascii="Calibri" w:hAnsi="Calibri"/>
            <w:color w:val="auto"/>
            <w:u w:val="none"/>
          </w:rPr>
          <w:t>Steinbocks</w:t>
        </w:r>
      </w:hyperlink>
      <w:r w:rsidRPr="00DC0EAE">
        <w:rPr>
          <w:rFonts w:ascii="Calibri" w:hAnsi="Calibri"/>
        </w:rPr>
        <w:t>, was zu ihrem deutschen Namen (</w:t>
      </w:r>
      <w:hyperlink r:id="rId37" w:tooltip="Trivialname" w:history="1">
        <w:r w:rsidRPr="00DC0EAE">
          <w:rPr>
            <w:rStyle w:val="Hyperlink"/>
            <w:rFonts w:ascii="Calibri" w:hAnsi="Calibri"/>
            <w:color w:val="auto"/>
            <w:u w:val="none"/>
          </w:rPr>
          <w:t>Trivialnamen</w:t>
        </w:r>
      </w:hyperlink>
      <w:r w:rsidRPr="00DC0EAE">
        <w:rPr>
          <w:rFonts w:ascii="Calibri" w:hAnsi="Calibri"/>
        </w:rPr>
        <w:t>) geführt hat.</w:t>
      </w:r>
    </w:p>
    <w:p w14:paraId="62EAE140" w14:textId="77777777" w:rsidR="00721968" w:rsidRPr="00DC0EAE" w:rsidRDefault="00721968" w:rsidP="00721968">
      <w:pPr>
        <w:rPr>
          <w:rFonts w:ascii="Calibri" w:hAnsi="Calibri"/>
        </w:rPr>
      </w:pPr>
      <w:r w:rsidRPr="00DC0EAE">
        <w:rPr>
          <w:rFonts w:ascii="Calibri" w:hAnsi="Calibri"/>
        </w:rPr>
        <w:t xml:space="preserve">Die Körper der zur Familie gehörenden Käfer sind meistens gestreckt; dabei sind die Männchen häufig größer als die Weibchen, manchmal aber auch umgekehrt. Eindeutig erkennbar sind die Bockkäfer an den immer sehr langen Fühlern, deren Länge meistens mehr als zwei Drittel der Körperlänge beträgt, oft aber mehr als körperlang ist. Beim Männchen des </w:t>
      </w:r>
      <w:hyperlink r:id="rId38" w:tooltip="Zimmermannsbock" w:history="1">
        <w:r w:rsidRPr="00DC0EAE">
          <w:rPr>
            <w:rStyle w:val="Hyperlink"/>
            <w:rFonts w:ascii="Calibri" w:hAnsi="Calibri"/>
            <w:color w:val="auto"/>
            <w:u w:val="none"/>
          </w:rPr>
          <w:t>Zimmermannsbocks</w:t>
        </w:r>
      </w:hyperlink>
      <w:r w:rsidRPr="00DC0EAE">
        <w:rPr>
          <w:rFonts w:ascii="Calibri" w:hAnsi="Calibri"/>
        </w:rPr>
        <w:t xml:space="preserve"> (</w:t>
      </w:r>
      <w:proofErr w:type="spellStart"/>
      <w:r w:rsidRPr="00DC0EAE">
        <w:rPr>
          <w:rFonts w:ascii="Calibri" w:hAnsi="Calibri"/>
          <w:i/>
          <w:iCs/>
        </w:rPr>
        <w:t>Acanthocinus</w:t>
      </w:r>
      <w:proofErr w:type="spellEnd"/>
      <w:r w:rsidRPr="00DC0EAE">
        <w:rPr>
          <w:rFonts w:ascii="Calibri" w:hAnsi="Calibri"/>
          <w:i/>
          <w:iCs/>
        </w:rPr>
        <w:t xml:space="preserve"> </w:t>
      </w:r>
      <w:proofErr w:type="spellStart"/>
      <w:r w:rsidRPr="00DC0EAE">
        <w:rPr>
          <w:rFonts w:ascii="Calibri" w:hAnsi="Calibri"/>
          <w:i/>
          <w:iCs/>
        </w:rPr>
        <w:t>aedilis</w:t>
      </w:r>
      <w:proofErr w:type="spellEnd"/>
      <w:r w:rsidRPr="00DC0EAE">
        <w:rPr>
          <w:rFonts w:ascii="Calibri" w:hAnsi="Calibri"/>
        </w:rPr>
        <w:t>), der nur etwa zwei Zentimeter lang ist, können die Fühler etwa mit zehn Zentimetern Länge das Fünffache der Körperlänge betragen. Die Antennen können sowohl seitlich vom Körper gespreizt als auch nach vorn getragen werden. Nur in Insektensammlungen werden die Fühler aus Platzgründen nach hinten gelegt.</w:t>
      </w:r>
    </w:p>
    <w:sectPr w:rsidR="00721968" w:rsidRPr="00DC0EAE" w:rsidSect="000C3ADB">
      <w:headerReference w:type="default" r:id="rId39"/>
      <w:footerReference w:type="default" r:id="rId40"/>
      <w:headerReference w:type="first" r:id="rId41"/>
      <w:footerReference w:type="first" r:id="rId42"/>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990A" w14:textId="77777777" w:rsidR="004D7AD9" w:rsidRDefault="004D7AD9" w:rsidP="00F759F3">
      <w:r>
        <w:separator/>
      </w:r>
    </w:p>
  </w:endnote>
  <w:endnote w:type="continuationSeparator" w:id="0">
    <w:p w14:paraId="0751DDAE" w14:textId="77777777" w:rsidR="004D7AD9" w:rsidRDefault="004D7AD9"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97D1" w14:textId="7CE96968" w:rsidR="005B71B6" w:rsidRPr="008D0A00" w:rsidRDefault="008D585D" w:rsidP="008D0A00">
    <w:pPr>
      <w:pStyle w:val="Fuzeile"/>
      <w:pBdr>
        <w:top w:val="single" w:sz="4" w:space="1" w:color="auto"/>
        <w:left w:val="single" w:sz="4" w:space="4" w:color="auto"/>
        <w:bottom w:val="single" w:sz="4" w:space="1" w:color="auto"/>
        <w:right w:val="single" w:sz="4" w:space="11" w:color="auto"/>
      </w:pBdr>
      <w:rPr>
        <w:sz w:val="18"/>
        <w:szCs w:val="18"/>
      </w:rPr>
    </w:pPr>
    <w:r>
      <w:rPr>
        <w:noProof/>
        <w:sz w:val="18"/>
        <w:szCs w:val="18"/>
        <w:lang w:val="de-AT" w:eastAsia="de-AT"/>
      </w:rPr>
      <mc:AlternateContent>
        <mc:Choice Requires="wps">
          <w:drawing>
            <wp:anchor distT="0" distB="0" distL="114300" distR="114300" simplePos="0" relativeHeight="251660800" behindDoc="0" locked="0" layoutInCell="1" allowOverlap="1" wp14:anchorId="217DADCC" wp14:editId="10AF78E9">
              <wp:simplePos x="0" y="0"/>
              <wp:positionH relativeFrom="column">
                <wp:posOffset>5422265</wp:posOffset>
              </wp:positionH>
              <wp:positionV relativeFrom="paragraph">
                <wp:posOffset>149225</wp:posOffset>
              </wp:positionV>
              <wp:extent cx="474980" cy="307975"/>
              <wp:effectExtent l="0" t="0" r="127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7975"/>
                      </a:xfrm>
                      <a:prstGeom prst="rect">
                        <a:avLst/>
                      </a:prstGeom>
                      <a:noFill/>
                      <a:ln w="9525">
                        <a:noFill/>
                        <a:miter lim="800000"/>
                        <a:headEnd/>
                        <a:tailEnd/>
                      </a:ln>
                    </wps:spPr>
                    <wps:txbx>
                      <w:txbxContent>
                        <w:p w14:paraId="40AE1236" w14:textId="77777777" w:rsidR="008D0A00" w:rsidRPr="00F759F3" w:rsidRDefault="008D0A00" w:rsidP="008D0A00">
                          <w:pPr>
                            <w:spacing w:before="0" w:line="240" w:lineRule="auto"/>
                            <w:jc w:val="center"/>
                            <w:rPr>
                              <w:sz w:val="18"/>
                              <w:szCs w:val="18"/>
                            </w:rPr>
                          </w:pPr>
                          <w:r w:rsidRPr="00F759F3">
                            <w:rPr>
                              <w:sz w:val="18"/>
                              <w:szCs w:val="18"/>
                            </w:rPr>
                            <w:t>Seite</w:t>
                          </w:r>
                        </w:p>
                        <w:p w14:paraId="70FD7A68" w14:textId="3881B62C" w:rsidR="008D0A00" w:rsidRPr="00F759F3" w:rsidRDefault="008D0A00" w:rsidP="008D0A00">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D585D">
                            <w:rPr>
                              <w:noProof/>
                              <w:sz w:val="18"/>
                              <w:szCs w:val="18"/>
                            </w:rPr>
                            <w:t>3</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D585D">
                            <w:rPr>
                              <w:noProof/>
                              <w:sz w:val="18"/>
                              <w:szCs w:val="18"/>
                            </w:rPr>
                            <w:t>8</w:t>
                          </w:r>
                          <w:r w:rsidRPr="00F759F3">
                            <w:rPr>
                              <w:sz w:val="18"/>
                              <w:szCs w:val="18"/>
                            </w:rPr>
                            <w:fldChar w:fldCharType="end"/>
                          </w:r>
                        </w:p>
                      </w:txbxContent>
                    </wps:txbx>
                    <wps:bodyPr rot="0" vert="horz" wrap="square" lIns="0" tIns="0" rIns="0" bIns="0" anchor="t" anchorCtr="0">
                      <a:noAutofit/>
                    </wps:bodyPr>
                  </wps:wsp>
                </a:graphicData>
              </a:graphic>
            </wp:anchor>
          </w:drawing>
        </mc:Choice>
        <mc:Fallback>
          <w:pict>
            <v:shapetype w14:anchorId="217DADCC" id="_x0000_t202" coordsize="21600,21600" o:spt="202" path="m,l,21600r21600,l21600,xe">
              <v:stroke joinstyle="miter"/>
              <v:path gradientshapeok="t" o:connecttype="rect"/>
            </v:shapetype>
            <v:shape id="Textfeld 2" o:spid="_x0000_s1026" type="#_x0000_t202" style="position:absolute;margin-left:426.95pt;margin-top:11.75pt;width:37.4pt;height:24.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" filled="f" stroked="f">
              <v:textbox inset="0,0,0,0">
                <w:txbxContent>
                  <w:p w14:paraId="40AE1236" w14:textId="77777777" w:rsidR="008D0A00" w:rsidRPr="00F759F3" w:rsidRDefault="008D0A00" w:rsidP="008D0A00">
                    <w:pPr>
                      <w:spacing w:before="0" w:line="240" w:lineRule="auto"/>
                      <w:jc w:val="center"/>
                      <w:rPr>
                        <w:sz w:val="18"/>
                        <w:szCs w:val="18"/>
                      </w:rPr>
                    </w:pPr>
                    <w:r w:rsidRPr="00F759F3">
                      <w:rPr>
                        <w:sz w:val="18"/>
                        <w:szCs w:val="18"/>
                      </w:rPr>
                      <w:t>Seite</w:t>
                    </w:r>
                  </w:p>
                  <w:p w14:paraId="70FD7A68" w14:textId="3881B62C" w:rsidR="008D0A00" w:rsidRPr="00F759F3" w:rsidRDefault="008D0A00" w:rsidP="008D0A00">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D585D">
                      <w:rPr>
                        <w:noProof/>
                        <w:sz w:val="18"/>
                        <w:szCs w:val="18"/>
                      </w:rPr>
                      <w:t>3</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D585D">
                      <w:rPr>
                        <w:noProof/>
                        <w:sz w:val="18"/>
                        <w:szCs w:val="18"/>
                      </w:rPr>
                      <w:t>8</w:t>
                    </w:r>
                    <w:r w:rsidRPr="00F759F3">
                      <w:rPr>
                        <w:sz w:val="18"/>
                        <w:szCs w:val="18"/>
                      </w:rPr>
                      <w:fldChar w:fldCharType="end"/>
                    </w:r>
                  </w:p>
                </w:txbxContent>
              </v:textbox>
            </v:shape>
          </w:pict>
        </mc:Fallback>
      </mc:AlternateContent>
    </w:r>
    <w:r w:rsidR="008D0A00" w:rsidRPr="00520DA3">
      <w:rPr>
        <w:sz w:val="18"/>
        <w:szCs w:val="18"/>
      </w:rPr>
      <w:t>Alle Texte zur Übung „</w:t>
    </w:r>
    <w:r>
      <w:rPr>
        <w:sz w:val="18"/>
        <w:szCs w:val="18"/>
      </w:rPr>
      <w:t>Textbruch</w:t>
    </w:r>
    <w:r w:rsidR="008D0A00" w:rsidRPr="00520DA3">
      <w:rPr>
        <w:sz w:val="18"/>
        <w:szCs w:val="18"/>
      </w:rPr>
      <w:t xml:space="preserve">“ stammen aus: Wikipedia – Die freie Enzyklopädie; </w:t>
    </w:r>
    <w:r w:rsidR="008D0A00" w:rsidRPr="00520DA3">
      <w:rPr>
        <w:sz w:val="18"/>
        <w:szCs w:val="18"/>
      </w:rPr>
      <w:br/>
      <w:t>de.wikipedia.org</w:t>
    </w:r>
    <w:r w:rsidR="008D0A00" w:rsidRPr="00520DA3">
      <w:rPr>
        <w:sz w:val="18"/>
        <w:szCs w:val="18"/>
      </w:rPr>
      <w:br/>
      <w:t>Alle Fotos zur Übung „</w:t>
    </w:r>
    <w:r>
      <w:rPr>
        <w:sz w:val="18"/>
        <w:szCs w:val="18"/>
      </w:rPr>
      <w:t>Textumbruc</w:t>
    </w:r>
    <w:r w:rsidR="008D0A00" w:rsidRPr="00520DA3">
      <w:rPr>
        <w:sz w:val="18"/>
        <w:szCs w:val="18"/>
      </w:rPr>
      <w:t>h“: © Anna Stiftinger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4CAC" w14:textId="77777777" w:rsidR="005B71B6" w:rsidRPr="00DC18C9" w:rsidRDefault="005B71B6" w:rsidP="000C3ADB">
    <w:pPr>
      <w:pStyle w:val="Fuzeile"/>
    </w:pPr>
    <w:r>
      <w:rPr>
        <w:noProof/>
        <w:lang w:val="de-AT" w:eastAsia="de-AT"/>
      </w:rPr>
      <mc:AlternateContent>
        <mc:Choice Requires="wpg">
          <w:drawing>
            <wp:anchor distT="0" distB="0" distL="114300" distR="114300" simplePos="0" relativeHeight="251656704" behindDoc="0" locked="0" layoutInCell="1" allowOverlap="1" wp14:anchorId="49B73F4E" wp14:editId="2D83DFF8">
              <wp:simplePos x="0" y="0"/>
              <wp:positionH relativeFrom="margin">
                <wp:posOffset>-1270</wp:posOffset>
              </wp:positionH>
              <wp:positionV relativeFrom="paragraph">
                <wp:posOffset>-6985</wp:posOffset>
              </wp:positionV>
              <wp:extent cx="5892368" cy="662571"/>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571"/>
                        <a:chOff x="0" y="34506"/>
                        <a:chExt cx="5892368" cy="662571"/>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0E711245" w14:textId="77777777" w:rsidR="005B71B6" w:rsidRPr="00F759F3" w:rsidRDefault="005B71B6" w:rsidP="000C3ADB">
                            <w:pPr>
                              <w:spacing w:before="0" w:line="240" w:lineRule="auto"/>
                              <w:jc w:val="center"/>
                              <w:rPr>
                                <w:sz w:val="18"/>
                                <w:szCs w:val="18"/>
                              </w:rPr>
                            </w:pPr>
                            <w:r w:rsidRPr="00F759F3">
                              <w:rPr>
                                <w:sz w:val="18"/>
                                <w:szCs w:val="18"/>
                              </w:rPr>
                              <w:t>Seite</w:t>
                            </w:r>
                          </w:p>
                          <w:p w14:paraId="22D6AA0C" w14:textId="5E4F6245"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D585D">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D585D">
                              <w:rPr>
                                <w:noProof/>
                                <w:sz w:val="18"/>
                                <w:szCs w:val="18"/>
                              </w:rPr>
                              <w:t>8</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437"/>
                          <a:ext cx="5115607" cy="343640"/>
                          <a:chOff x="53163" y="10384"/>
                          <a:chExt cx="5115832" cy="344691"/>
                        </a:xfrm>
                      </wpg:grpSpPr>
                      <wps:wsp>
                        <wps:cNvPr id="235" name="Textfeld 2"/>
                        <wps:cNvSpPr txBox="1">
                          <a:spLocks noChangeArrowheads="1"/>
                        </wps:cNvSpPr>
                        <wps:spPr bwMode="auto">
                          <a:xfrm>
                            <a:off x="808046" y="10384"/>
                            <a:ext cx="4360949" cy="344691"/>
                          </a:xfrm>
                          <a:prstGeom prst="rect">
                            <a:avLst/>
                          </a:prstGeom>
                          <a:noFill/>
                          <a:ln w="9525">
                            <a:noFill/>
                            <a:miter lim="800000"/>
                            <a:headEnd/>
                            <a:tailEnd/>
                          </a:ln>
                        </wps:spPr>
                        <wps:txbx>
                          <w:txbxContent>
                            <w:p w14:paraId="479F83A1" w14:textId="77777777" w:rsidR="00252271" w:rsidRPr="00F759F3" w:rsidRDefault="00252271" w:rsidP="00252271">
                              <w:pPr>
                                <w:spacing w:before="0"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1"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2" w:history="1">
                                <w:r w:rsidRPr="006852D5">
                                  <w:rPr>
                                    <w:rStyle w:val="Hyperlink"/>
                                    <w:sz w:val="16"/>
                                    <w:szCs w:val="16"/>
                                  </w:rPr>
                                  <w:t>https://creativecommons.org/licenses/by/4.0/deed.de</w:t>
                                </w:r>
                              </w:hyperlink>
                              <w:r w:rsidRPr="00F759F3">
                                <w:rPr>
                                  <w:sz w:val="18"/>
                                  <w:szCs w:val="18"/>
                                </w:rPr>
                                <w:t xml:space="preserve"> </w:t>
                              </w:r>
                            </w:p>
                            <w:p w14:paraId="4D89A482" w14:textId="77777777" w:rsidR="005B71B6" w:rsidRPr="00F759F3" w:rsidRDefault="005B71B6" w:rsidP="008F317E">
                              <w:pPr>
                                <w:spacing w:before="0" w:line="240" w:lineRule="auto"/>
                                <w:rPr>
                                  <w:sz w:val="18"/>
                                  <w:szCs w:val="18"/>
                                </w:rPr>
                              </w:pP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73F4E" id="Gruppieren 232" o:spid="_x0000_s1027" style="position:absolute;margin-left:-.1pt;margin-top:-.55pt;width:463.95pt;height:52.15pt;z-index:251656704;mso-position-horizontal-relative:margin;mso-width-relative:margin;mso-height-relative:margin" coordorigin=",345" coordsize="58923,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">
              <v:shapetype id="_x0000_t202" coordsize="21600,21600" o:spt="202" path="m,l,21600r21600,l21600,xe">
                <v:stroke joinstyle="miter"/>
                <v:path gradientshapeok="t" o:connecttype="rect"/>
              </v:shapetype>
              <v:shape id="_x0000_s1028"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E711245" w14:textId="77777777" w:rsidR="005B71B6" w:rsidRPr="00F759F3" w:rsidRDefault="005B71B6" w:rsidP="000C3ADB">
                      <w:pPr>
                        <w:spacing w:before="0" w:line="240" w:lineRule="auto"/>
                        <w:jc w:val="center"/>
                        <w:rPr>
                          <w:sz w:val="18"/>
                          <w:szCs w:val="18"/>
                        </w:rPr>
                      </w:pPr>
                      <w:r w:rsidRPr="00F759F3">
                        <w:rPr>
                          <w:sz w:val="18"/>
                          <w:szCs w:val="18"/>
                        </w:rPr>
                        <w:t>Seite</w:t>
                      </w:r>
                    </w:p>
                    <w:p w14:paraId="22D6AA0C" w14:textId="5E4F6245"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D585D">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D585D">
                        <w:rPr>
                          <w:noProof/>
                          <w:sz w:val="18"/>
                          <w:szCs w:val="18"/>
                        </w:rPr>
                        <w:t>8</w:t>
                      </w:r>
                      <w:r w:rsidRPr="00F759F3">
                        <w:rPr>
                          <w:sz w:val="18"/>
                          <w:szCs w:val="18"/>
                        </w:rPr>
                        <w:fldChar w:fldCharType="end"/>
                      </w:r>
                    </w:p>
                  </w:txbxContent>
                </v:textbox>
              </v:shape>
              <v:group id="Gruppieren 234" o:spid="_x0000_s1029" style="position:absolute;left:431;top:3534;width:51156;height:3436" coordorigin="531,103" coordsize="51158,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_x0000_s1030" type="#_x0000_t202" style="position:absolute;left:8080;top:103;width:4360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479F83A1" w14:textId="77777777" w:rsidR="00252271" w:rsidRPr="00F759F3" w:rsidRDefault="00252271" w:rsidP="00252271">
                        <w:pPr>
                          <w:spacing w:before="0"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4"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5" w:history="1">
                          <w:r w:rsidRPr="006852D5">
                            <w:rPr>
                              <w:rStyle w:val="Hyperlink"/>
                              <w:sz w:val="16"/>
                              <w:szCs w:val="16"/>
                            </w:rPr>
                            <w:t>https://creativecommons.org/licenses/by/4.0/deed.de</w:t>
                          </w:r>
                        </w:hyperlink>
                        <w:r w:rsidRPr="00F759F3">
                          <w:rPr>
                            <w:sz w:val="18"/>
                            <w:szCs w:val="18"/>
                          </w:rPr>
                          <w:t xml:space="preserve"> </w:t>
                        </w:r>
                      </w:p>
                      <w:p w14:paraId="4D89A482" w14:textId="77777777" w:rsidR="005B71B6" w:rsidRPr="00F759F3" w:rsidRDefault="005B71B6" w:rsidP="008F317E">
                        <w:pPr>
                          <w:spacing w:before="0" w:line="240" w:lineRule="auto"/>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1"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2"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3"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7A352012"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D286" w14:textId="77777777" w:rsidR="004D7AD9" w:rsidRDefault="004D7AD9" w:rsidP="00F759F3">
      <w:r>
        <w:separator/>
      </w:r>
    </w:p>
  </w:footnote>
  <w:footnote w:type="continuationSeparator" w:id="0">
    <w:p w14:paraId="748986EA" w14:textId="77777777" w:rsidR="004D7AD9" w:rsidRDefault="004D7AD9" w:rsidP="00F75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F4DE" w14:textId="77777777" w:rsidR="005B71B6" w:rsidRDefault="005B71B6" w:rsidP="00577103">
    <w:pPr>
      <w:pStyle w:val="KeinLeerraum"/>
      <w:tabs>
        <w:tab w:val="left" w:pos="9356"/>
      </w:tabs>
    </w:pPr>
  </w:p>
  <w:p w14:paraId="5E22C555" w14:textId="77777777" w:rsidR="005B71B6" w:rsidRDefault="005B71B6" w:rsidP="00C41016">
    <w:pPr>
      <w:pStyle w:val="KeinLeerraum"/>
      <w:tabs>
        <w:tab w:val="left" w:pos="9356"/>
      </w:tabs>
      <w:jc w:val="right"/>
    </w:pPr>
    <w:r>
      <w:rPr>
        <w:noProof/>
      </w:rPr>
      <w:drawing>
        <wp:inline distT="0" distB="0" distL="0" distR="0" wp14:anchorId="116204A7" wp14:editId="7859333C">
          <wp:extent cx="987425" cy="2197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76F9422A"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2737" w14:textId="77777777" w:rsidR="005B71B6" w:rsidRDefault="0054164C" w:rsidP="008A016E">
    <w:pPr>
      <w:pStyle w:val="KeinLeerraum"/>
      <w:tabs>
        <w:tab w:val="left" w:pos="9356"/>
      </w:tabs>
      <w:ind w:right="-2"/>
    </w:pPr>
    <w:r>
      <w:rPr>
        <w:noProof/>
      </w:rPr>
      <w:drawing>
        <wp:anchor distT="0" distB="0" distL="114300" distR="114300" simplePos="0" relativeHeight="251657728" behindDoc="1" locked="1" layoutInCell="1" allowOverlap="1" wp14:anchorId="00C217DB" wp14:editId="3EADD2FC">
          <wp:simplePos x="0" y="0"/>
          <wp:positionH relativeFrom="page">
            <wp:posOffset>0</wp:posOffset>
          </wp:positionH>
          <wp:positionV relativeFrom="page">
            <wp:posOffset>0</wp:posOffset>
          </wp:positionV>
          <wp:extent cx="7562215" cy="106895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0A952C45" w14:textId="77777777" w:rsidR="005B71B6" w:rsidRDefault="005B71B6" w:rsidP="000C3ADB">
    <w:pPr>
      <w:pStyle w:val="KeinLeerraum"/>
      <w:tabs>
        <w:tab w:val="left" w:pos="9356"/>
      </w:tabs>
      <w:jc w:val="right"/>
    </w:pPr>
  </w:p>
  <w:p w14:paraId="17D00AE4" w14:textId="77777777"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DD4592D"/>
    <w:multiLevelType w:val="hybridMultilevel"/>
    <w:tmpl w:val="D578D8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7"/>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FF"/>
    <w:rsid w:val="00000E64"/>
    <w:rsid w:val="000020BB"/>
    <w:rsid w:val="00005F40"/>
    <w:rsid w:val="000069A9"/>
    <w:rsid w:val="00014C1A"/>
    <w:rsid w:val="000163DA"/>
    <w:rsid w:val="00022130"/>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6C7E"/>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87B"/>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3C71"/>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271"/>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877F2"/>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3297"/>
    <w:rsid w:val="003D5050"/>
    <w:rsid w:val="003D53D1"/>
    <w:rsid w:val="003D5CBD"/>
    <w:rsid w:val="003D5E9B"/>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D7AD9"/>
    <w:rsid w:val="004E0560"/>
    <w:rsid w:val="004E3643"/>
    <w:rsid w:val="004E5070"/>
    <w:rsid w:val="004E5F66"/>
    <w:rsid w:val="004E62BB"/>
    <w:rsid w:val="004E7398"/>
    <w:rsid w:val="004E7EBD"/>
    <w:rsid w:val="004F0E6E"/>
    <w:rsid w:val="004F4153"/>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059A3"/>
    <w:rsid w:val="00612156"/>
    <w:rsid w:val="006127C4"/>
    <w:rsid w:val="00613694"/>
    <w:rsid w:val="00613810"/>
    <w:rsid w:val="00621D2F"/>
    <w:rsid w:val="00621E20"/>
    <w:rsid w:val="00624158"/>
    <w:rsid w:val="0062534A"/>
    <w:rsid w:val="006272FE"/>
    <w:rsid w:val="00627CE0"/>
    <w:rsid w:val="006342CD"/>
    <w:rsid w:val="00636B73"/>
    <w:rsid w:val="006437DE"/>
    <w:rsid w:val="00643C3C"/>
    <w:rsid w:val="00644EA4"/>
    <w:rsid w:val="00646918"/>
    <w:rsid w:val="0064744B"/>
    <w:rsid w:val="00652668"/>
    <w:rsid w:val="00653B4C"/>
    <w:rsid w:val="00654C32"/>
    <w:rsid w:val="006560D7"/>
    <w:rsid w:val="00656A19"/>
    <w:rsid w:val="00660C26"/>
    <w:rsid w:val="0066142D"/>
    <w:rsid w:val="006624BC"/>
    <w:rsid w:val="00662B6A"/>
    <w:rsid w:val="00664F33"/>
    <w:rsid w:val="006660B4"/>
    <w:rsid w:val="006807C6"/>
    <w:rsid w:val="006822ED"/>
    <w:rsid w:val="00682BCE"/>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968"/>
    <w:rsid w:val="00721DB9"/>
    <w:rsid w:val="007233FC"/>
    <w:rsid w:val="00725678"/>
    <w:rsid w:val="00726C61"/>
    <w:rsid w:val="007270E4"/>
    <w:rsid w:val="0072721E"/>
    <w:rsid w:val="00727C95"/>
    <w:rsid w:val="00727D9F"/>
    <w:rsid w:val="007307E6"/>
    <w:rsid w:val="00733215"/>
    <w:rsid w:val="00733E12"/>
    <w:rsid w:val="00735BB1"/>
    <w:rsid w:val="00736C84"/>
    <w:rsid w:val="00737F11"/>
    <w:rsid w:val="0074058A"/>
    <w:rsid w:val="00740F82"/>
    <w:rsid w:val="0074202F"/>
    <w:rsid w:val="007423A3"/>
    <w:rsid w:val="007517D5"/>
    <w:rsid w:val="007554F1"/>
    <w:rsid w:val="00755D8E"/>
    <w:rsid w:val="007614F9"/>
    <w:rsid w:val="00763E44"/>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D66A1"/>
    <w:rsid w:val="007E7AEA"/>
    <w:rsid w:val="007E7D25"/>
    <w:rsid w:val="007F3605"/>
    <w:rsid w:val="00802031"/>
    <w:rsid w:val="0080747F"/>
    <w:rsid w:val="00807AD8"/>
    <w:rsid w:val="00813771"/>
    <w:rsid w:val="00814776"/>
    <w:rsid w:val="008147F6"/>
    <w:rsid w:val="00820B57"/>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00E"/>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4688"/>
    <w:rsid w:val="008B5414"/>
    <w:rsid w:val="008B6B10"/>
    <w:rsid w:val="008B7754"/>
    <w:rsid w:val="008B7E1F"/>
    <w:rsid w:val="008C0744"/>
    <w:rsid w:val="008C42E1"/>
    <w:rsid w:val="008D0A00"/>
    <w:rsid w:val="008D0AD8"/>
    <w:rsid w:val="008D2ACF"/>
    <w:rsid w:val="008D303A"/>
    <w:rsid w:val="008D32C0"/>
    <w:rsid w:val="008D51EF"/>
    <w:rsid w:val="008D585D"/>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1B09"/>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08C3"/>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75098"/>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25EB2"/>
    <w:rsid w:val="00B30CF4"/>
    <w:rsid w:val="00B311D2"/>
    <w:rsid w:val="00B31858"/>
    <w:rsid w:val="00B35E5D"/>
    <w:rsid w:val="00B36A9B"/>
    <w:rsid w:val="00B37D81"/>
    <w:rsid w:val="00B401A5"/>
    <w:rsid w:val="00B424E8"/>
    <w:rsid w:val="00B430E2"/>
    <w:rsid w:val="00B46FE4"/>
    <w:rsid w:val="00B5096E"/>
    <w:rsid w:val="00B53FC1"/>
    <w:rsid w:val="00B575F8"/>
    <w:rsid w:val="00B63D24"/>
    <w:rsid w:val="00B65002"/>
    <w:rsid w:val="00B6537E"/>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5E6A"/>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665"/>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0AAF"/>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532E"/>
    <w:rsid w:val="00D66E4D"/>
    <w:rsid w:val="00D7216F"/>
    <w:rsid w:val="00D73214"/>
    <w:rsid w:val="00D74AC1"/>
    <w:rsid w:val="00D7689B"/>
    <w:rsid w:val="00D77947"/>
    <w:rsid w:val="00D803B5"/>
    <w:rsid w:val="00D83BD5"/>
    <w:rsid w:val="00D85CC6"/>
    <w:rsid w:val="00D86367"/>
    <w:rsid w:val="00D92470"/>
    <w:rsid w:val="00D97C99"/>
    <w:rsid w:val="00DA10BE"/>
    <w:rsid w:val="00DA1ACA"/>
    <w:rsid w:val="00DA337D"/>
    <w:rsid w:val="00DA3CA7"/>
    <w:rsid w:val="00DA6269"/>
    <w:rsid w:val="00DB06FE"/>
    <w:rsid w:val="00DB0A66"/>
    <w:rsid w:val="00DB1FFF"/>
    <w:rsid w:val="00DB48DB"/>
    <w:rsid w:val="00DB55D5"/>
    <w:rsid w:val="00DC0A91"/>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30B"/>
    <w:rsid w:val="00E42D1D"/>
    <w:rsid w:val="00E4384B"/>
    <w:rsid w:val="00E45A6E"/>
    <w:rsid w:val="00E4771F"/>
    <w:rsid w:val="00E5390B"/>
    <w:rsid w:val="00E53BEA"/>
    <w:rsid w:val="00E54352"/>
    <w:rsid w:val="00E57E69"/>
    <w:rsid w:val="00E60AAE"/>
    <w:rsid w:val="00E66EBA"/>
    <w:rsid w:val="00E67983"/>
    <w:rsid w:val="00E756D7"/>
    <w:rsid w:val="00E764D8"/>
    <w:rsid w:val="00E801AE"/>
    <w:rsid w:val="00E80DCC"/>
    <w:rsid w:val="00E824BB"/>
    <w:rsid w:val="00E84F03"/>
    <w:rsid w:val="00E86C47"/>
    <w:rsid w:val="00E87AD6"/>
    <w:rsid w:val="00E91395"/>
    <w:rsid w:val="00E9289D"/>
    <w:rsid w:val="00E96068"/>
    <w:rsid w:val="00EA3EE1"/>
    <w:rsid w:val="00EA4CAC"/>
    <w:rsid w:val="00EA5656"/>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1DC4"/>
    <w:rsid w:val="00F03FC2"/>
    <w:rsid w:val="00F10ACD"/>
    <w:rsid w:val="00F11151"/>
    <w:rsid w:val="00F11B72"/>
    <w:rsid w:val="00F11D7F"/>
    <w:rsid w:val="00F135F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customStyle="1" w:styleId="Gitternetztabelle5dunkelAkzent21">
    <w:name w:val="Gitternetztabelle 5 dunkel  – Akzent 21"/>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4Akzent21">
    <w:name w:val="Gitternetztabelle 4 – Akzent 21"/>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rmatvorlage1">
    <w:name w:val="Formatvorlage1"/>
    <w:basedOn w:val="Standard"/>
    <w:link w:val="Formatvorlage1Zchn"/>
    <w:qFormat/>
    <w:rsid w:val="00F135FF"/>
    <w:pPr>
      <w:spacing w:after="120"/>
    </w:pPr>
    <w:rPr>
      <w:rFonts w:eastAsia="Arial"/>
      <w:b/>
      <w:bCs/>
      <w:iCs/>
      <w:color w:val="993366"/>
      <w:sz w:val="36"/>
      <w:szCs w:val="36"/>
      <w:lang w:val="de-AT" w:eastAsia="de-AT"/>
    </w:rPr>
  </w:style>
  <w:style w:type="paragraph" w:customStyle="1" w:styleId="Formatvorlage2">
    <w:name w:val="Formatvorlage2"/>
    <w:basedOn w:val="Formatvorlage1"/>
    <w:link w:val="Formatvorlage2Zchn"/>
    <w:qFormat/>
    <w:rsid w:val="00F135FF"/>
    <w:rPr>
      <w:sz w:val="28"/>
      <w:szCs w:val="28"/>
    </w:rPr>
  </w:style>
  <w:style w:type="character" w:customStyle="1" w:styleId="Formatvorlage1Zchn">
    <w:name w:val="Formatvorlage1 Zchn"/>
    <w:basedOn w:val="Absatz-Standardschriftart"/>
    <w:link w:val="Formatvorlage1"/>
    <w:rsid w:val="00F135FF"/>
    <w:rPr>
      <w:rFonts w:ascii="Arial" w:eastAsia="Arial" w:hAnsi="Arial" w:cs="Arial"/>
      <w:b/>
      <w:bCs/>
      <w:iCs/>
      <w:color w:val="993366"/>
      <w:sz w:val="36"/>
      <w:szCs w:val="36"/>
    </w:rPr>
  </w:style>
  <w:style w:type="character" w:customStyle="1" w:styleId="Formatvorlage2Zchn">
    <w:name w:val="Formatvorlage2 Zchn"/>
    <w:basedOn w:val="Formatvorlage1Zchn"/>
    <w:link w:val="Formatvorlage2"/>
    <w:rsid w:val="00F135FF"/>
    <w:rPr>
      <w:rFonts w:ascii="Arial" w:eastAsia="Arial" w:hAnsi="Arial" w:cs="Arial"/>
      <w:b/>
      <w:bCs/>
      <w:iCs/>
      <w:color w:val="993366"/>
      <w:sz w:val="28"/>
      <w:szCs w:val="28"/>
    </w:rPr>
  </w:style>
  <w:style w:type="paragraph" w:styleId="berarbeitung">
    <w:name w:val="Revision"/>
    <w:hidden/>
    <w:uiPriority w:val="99"/>
    <w:semiHidden/>
    <w:rsid w:val="00733215"/>
    <w:pPr>
      <w:spacing w:after="0" w:line="240" w:lineRule="auto"/>
    </w:pPr>
    <w:rPr>
      <w:rFonts w:ascii="Arial" w:eastAsia="Times New Roman" w:hAnsi="Arial" w:cs="Arial"/>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de.wikipedia.org/wiki/Provinz_Ferrara" TargetMode="External"/><Relationship Id="rId26" Type="http://schemas.openxmlformats.org/officeDocument/2006/relationships/hyperlink" Target="https://de.wikipedia.org/wiki/Bergzebr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wikipedia.org/wiki/Po_(Fluss)" TargetMode="External"/><Relationship Id="rId34" Type="http://schemas.openxmlformats.org/officeDocument/2006/relationships/image" Target="media/image8.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e.wikipedia.org/wiki/Wams" TargetMode="External"/><Relationship Id="rId17" Type="http://schemas.openxmlformats.org/officeDocument/2006/relationships/hyperlink" Target="https://de.wikipedia.org/wiki/Adriatisches_Meer" TargetMode="External"/><Relationship Id="rId25" Type="http://schemas.openxmlformats.org/officeDocument/2006/relationships/hyperlink" Target="https://de.wikipedia.org/wiki/Grevyzebra" TargetMode="External"/><Relationship Id="rId33" Type="http://schemas.openxmlformats.org/officeDocument/2006/relationships/hyperlink" Target="https://de.wikipedia.org/wiki/Arkade" TargetMode="External"/><Relationship Id="rId38" Type="http://schemas.openxmlformats.org/officeDocument/2006/relationships/hyperlink" Target="https://de.wikipedia.org/wiki/Zimmermannsboc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e.wikipedia.org/wiki/Italien" TargetMode="External"/><Relationship Id="rId29" Type="http://schemas.openxmlformats.org/officeDocument/2006/relationships/hyperlink" Target="https://de.wikipedia.org/wiki/Kopf-Rumpf-L%C3%A4ng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e.wikipedia.org/wiki/Pferde" TargetMode="External"/><Relationship Id="rId32" Type="http://schemas.openxmlformats.org/officeDocument/2006/relationships/hyperlink" Target="https://de.wikipedia.org/wiki/Geschlechterturm" TargetMode="External"/><Relationship Id="rId37" Type="http://schemas.openxmlformats.org/officeDocument/2006/relationships/hyperlink" Target="https://de.wikipedia.org/wiki/Trivialnam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wikipedia.org/wiki/T%C3%BCrkei" TargetMode="External"/><Relationship Id="rId23" Type="http://schemas.openxmlformats.org/officeDocument/2006/relationships/image" Target="media/image6.jpeg"/><Relationship Id="rId28" Type="http://schemas.openxmlformats.org/officeDocument/2006/relationships/hyperlink" Target="https://de.wikipedia.org/wiki/Afrika" TargetMode="External"/><Relationship Id="rId36" Type="http://schemas.openxmlformats.org/officeDocument/2006/relationships/hyperlink" Target="https://de.wikipedia.org/wiki/Steinbock" TargetMode="External"/><Relationship Id="rId10" Type="http://schemas.openxmlformats.org/officeDocument/2006/relationships/hyperlink" Target="https://de.wikipedia.org/wiki/Werbetrenner" TargetMode="External"/><Relationship Id="rId19" Type="http://schemas.openxmlformats.org/officeDocument/2006/relationships/hyperlink" Target="https://de.wikipedia.org/wiki/Emilia-Romagna" TargetMode="External"/><Relationship Id="rId31" Type="http://schemas.openxmlformats.org/officeDocument/2006/relationships/hyperlink" Target="https://de.wikipedia.org/wiki/T%C3%BCrme_von_Bologn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Kaffee" TargetMode="External"/><Relationship Id="rId22" Type="http://schemas.openxmlformats.org/officeDocument/2006/relationships/hyperlink" Target="https://de.wikipedia.org/wiki/Lidi_di_Comacchio" TargetMode="External"/><Relationship Id="rId27" Type="http://schemas.openxmlformats.org/officeDocument/2006/relationships/hyperlink" Target="https://de.wikipedia.org/wiki/Steppenzebra" TargetMode="External"/><Relationship Id="rId30" Type="http://schemas.openxmlformats.org/officeDocument/2006/relationships/image" Target="media/image7.jpeg"/><Relationship Id="rId35" Type="http://schemas.openxmlformats.org/officeDocument/2006/relationships/hyperlink" Target="https://de.wikipedia.org/wiki/F%C3%BChler_(Biologi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12.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Nextcloud\Vorlagen\lfe-uebung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BB95-2ED7-4BB0-90C5-EC86DE96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lfe-uebungsblatt.dotx</Template>
  <TotalTime>0</TotalTime>
  <Pages>8</Pages>
  <Words>1260</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2022-01-27T13:12:00Z</dcterms:created>
  <dcterms:modified xsi:type="dcterms:W3CDTF">2022-01-27T13:18:00Z</dcterms:modified>
</cp:coreProperties>
</file>